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38" w:rsidRPr="00266038" w:rsidRDefault="00266038" w:rsidP="00266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Примерный перечень тем рефератов, необходимых для допуска к кандидатскому экзамену по дисциплине </w:t>
      </w:r>
    </w:p>
    <w:p w:rsidR="00CA05F8" w:rsidRPr="00266038" w:rsidRDefault="00266038" w:rsidP="0026603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38">
        <w:rPr>
          <w:rFonts w:ascii="Times New Roman" w:hAnsi="Times New Roman" w:cs="Times New Roman"/>
          <w:b/>
          <w:sz w:val="28"/>
          <w:szCs w:val="28"/>
        </w:rPr>
        <w:t>«История и философия науки»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«Аграрный вопрос в науке и философии (философско-правовые и исторические аспекты)»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 «Американская юридическая социология»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«Вклад Ф.К. </w:t>
      </w:r>
      <w:proofErr w:type="spellStart"/>
      <w:r w:rsidRPr="00266038">
        <w:rPr>
          <w:rFonts w:ascii="Times New Roman" w:hAnsi="Times New Roman" w:cs="Times New Roman"/>
          <w:sz w:val="28"/>
          <w:szCs w:val="28"/>
        </w:rPr>
        <w:t>Савиньи</w:t>
      </w:r>
      <w:proofErr w:type="spellEnd"/>
      <w:r w:rsidRPr="00266038">
        <w:rPr>
          <w:rFonts w:ascii="Times New Roman" w:hAnsi="Times New Roman" w:cs="Times New Roman"/>
          <w:sz w:val="28"/>
          <w:szCs w:val="28"/>
        </w:rPr>
        <w:t xml:space="preserve"> в развитие науки гражданского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«Возникновение авторского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 «Возникновение юридического лица в римском праве»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6038">
        <w:rPr>
          <w:rFonts w:ascii="Times New Roman" w:hAnsi="Times New Roman" w:cs="Times New Roman"/>
          <w:sz w:val="28"/>
          <w:szCs w:val="28"/>
        </w:rPr>
        <w:t>«Познание в уголовно-процессуальном доказывании (философско-исторический аспект»</w:t>
      </w:r>
      <w:proofErr w:type="gramEnd"/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«Высшие представительные органы государственной власти  в СССР и РСФСР»</w:t>
      </w:r>
    </w:p>
    <w:p w:rsidR="00266038" w:rsidRPr="00266038" w:rsidRDefault="00266038" w:rsidP="00266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«Гласность бюджетного процесса как принцип народовластия»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«Государство в римском праве»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6603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266038">
        <w:rPr>
          <w:rFonts w:ascii="Times New Roman" w:hAnsi="Times New Roman" w:cs="Times New Roman"/>
          <w:sz w:val="28"/>
          <w:szCs w:val="28"/>
        </w:rPr>
        <w:t xml:space="preserve"> методы в гражданском праве»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«Идеи и концепции развития центральных органов исполнительной власти в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66038">
        <w:rPr>
          <w:rFonts w:ascii="Times New Roman" w:hAnsi="Times New Roman" w:cs="Times New Roman"/>
          <w:sz w:val="28"/>
          <w:szCs w:val="28"/>
        </w:rPr>
        <w:t xml:space="preserve">-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вв.»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«Идея народного представительства в работах русских правоведов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–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вв.»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«Категория риска в истории и философии науки»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правового регулирования кинематографических произведений»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арбитражного процесса»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возникновения и развития акционерных обществ»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естественного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инвестиционных отношений и законодательства об инвестиционной деятельности»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науки советского административного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государственной службы в России»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института административной юстиции в России до 1993 года»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«История развития института </w:t>
      </w:r>
      <w:proofErr w:type="spellStart"/>
      <w:r w:rsidRPr="00266038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266038">
        <w:rPr>
          <w:rFonts w:ascii="Times New Roman" w:hAnsi="Times New Roman" w:cs="Times New Roman"/>
          <w:sz w:val="28"/>
          <w:szCs w:val="28"/>
        </w:rPr>
        <w:t xml:space="preserve"> обязательств»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института судебной защиты: отечественный опыт»</w:t>
      </w:r>
    </w:p>
    <w:p w:rsidR="00266038" w:rsidRPr="00266038" w:rsidRDefault="00266038" w:rsidP="00266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lastRenderedPageBreak/>
        <w:t>«История развития понятий «диспозитивность» и «состязательность» в российской науке гражданского процессуального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правовых взглядов на сельскохозяйственное использование земель»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формирования конкурентного права Российской Федерации»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«История французского конституционализма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«Коллизионные вопросы денежных обязательств в отечественной литературе конца 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–первой половины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«Концепция разделения властей и ее реализация в государственном механизме США»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«Концепция устойчивого развития и роль особо охраняемых территорий в ее реализации» 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«Мэдисон об основных принципах избирательной системы»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«Наука в эпоху Средневековья. Роль Университетов</w:t>
      </w:r>
      <w:proofErr w:type="gramStart"/>
      <w:r w:rsidRPr="002660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«Обычай в международном частном праве: история развития»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«Обязательство мены: истоки и развитие»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«Основные гражданские процессуальные институты римского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«Основные идеи земельной реформы в России в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– начале ХХ веков»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 «Понятие договора найма в римском частном праве»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«Понятие и содержание государственного суверенитета: историко-философский аспект».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 «Понятие обязательств в римском праве»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«Права и свободы – философско-правовой аспект»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«Права и свободы личности в правом государстве» 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«Права и свободы человека (философско-правовой аспект)»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«Правовое учение Л.И. </w:t>
      </w:r>
      <w:proofErr w:type="spellStart"/>
      <w:r w:rsidRPr="00266038">
        <w:rPr>
          <w:rFonts w:ascii="Times New Roman" w:hAnsi="Times New Roman" w:cs="Times New Roman"/>
          <w:sz w:val="28"/>
          <w:szCs w:val="28"/>
        </w:rPr>
        <w:t>Петражицкого</w:t>
      </w:r>
      <w:proofErr w:type="spellEnd"/>
      <w:r w:rsidRPr="00266038">
        <w:rPr>
          <w:rFonts w:ascii="Times New Roman" w:hAnsi="Times New Roman" w:cs="Times New Roman"/>
          <w:sz w:val="28"/>
          <w:szCs w:val="28"/>
        </w:rPr>
        <w:t>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«Представители философской мысли начала 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в. об институтах уголовного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«Проблема суверенитета в философии Жана </w:t>
      </w:r>
      <w:proofErr w:type="spellStart"/>
      <w:r w:rsidRPr="00266038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266038">
        <w:rPr>
          <w:rFonts w:ascii="Times New Roman" w:hAnsi="Times New Roman" w:cs="Times New Roman"/>
          <w:sz w:val="28"/>
          <w:szCs w:val="28"/>
        </w:rPr>
        <w:t>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«Проблемы разграничения публичного и частного права в трудах дореволюционных ученых России»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«Публичные услуги в России со времен Петра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6038">
        <w:rPr>
          <w:rFonts w:ascii="Times New Roman" w:hAnsi="Times New Roman" w:cs="Times New Roman"/>
          <w:sz w:val="28"/>
          <w:szCs w:val="28"/>
        </w:rPr>
        <w:t>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«Развитие концепции формирования Европейского союза (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в. – первая половина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в.)»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lastRenderedPageBreak/>
        <w:t>«Развитие в России научных концепций правового регулирования иностранных граждан»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«Развитие научных представлений о правах на землю второй половины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«Развитие положений об особом порядке совершения сделок юридическими лицами в России»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«Развитие прав личности» 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«Развитие правовых взглядов о природе преступления в уголовном праве России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в.»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«Развитие правовых взглядов о природе преступления в уголовном праве России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«Развитие российской доктрины МЧП на рубеже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 –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6038">
        <w:rPr>
          <w:rFonts w:ascii="Times New Roman" w:hAnsi="Times New Roman" w:cs="Times New Roman"/>
          <w:sz w:val="28"/>
          <w:szCs w:val="28"/>
        </w:rPr>
        <w:t xml:space="preserve"> столетия»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«Развитие теоретических основ права собственности на землю в трудах российских ученых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-начала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«Революционеры-демократы о причинах преступности»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«Системный метод познания в МЧП»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«Становление и развитие института материальной ответственности работника по трудовому законодательству»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«Становление общественно-политических взглядов на лесные правоотношения в России»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6038"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 w:rsidRPr="00266038">
        <w:rPr>
          <w:rFonts w:ascii="Times New Roman" w:hAnsi="Times New Roman" w:cs="Times New Roman"/>
          <w:sz w:val="28"/>
          <w:szCs w:val="28"/>
        </w:rPr>
        <w:t xml:space="preserve"> аграрная реформа и проблемы развития земельного законодательства»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«Суверенитет в философии Ж. </w:t>
      </w:r>
      <w:proofErr w:type="spellStart"/>
      <w:r w:rsidRPr="00266038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266038">
        <w:rPr>
          <w:rFonts w:ascii="Times New Roman" w:hAnsi="Times New Roman" w:cs="Times New Roman"/>
          <w:sz w:val="28"/>
          <w:szCs w:val="28"/>
        </w:rPr>
        <w:t>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«Теоретические истоки российской теории безопасности»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«Теоретические основы развития права собственности на землю в трудах ученых конца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 xml:space="preserve">-начала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6038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«Теория юридического лица: прошлое и настоящее».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«Терроризм: история и современность»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«Участие государства в  коммерческих организациях (исторический аспект)»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«Участие государства в гражданских правоотношениях»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«Учение о владении вещами»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«Философские аспекты структурализма»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«Философские взгляды </w:t>
      </w:r>
      <w:proofErr w:type="spellStart"/>
      <w:r w:rsidRPr="00266038">
        <w:rPr>
          <w:rFonts w:ascii="Times New Roman" w:hAnsi="Times New Roman" w:cs="Times New Roman"/>
          <w:sz w:val="28"/>
          <w:szCs w:val="28"/>
        </w:rPr>
        <w:t>К.П.Победоносцева</w:t>
      </w:r>
      <w:proofErr w:type="spellEnd"/>
      <w:r w:rsidRPr="00266038">
        <w:rPr>
          <w:rFonts w:ascii="Times New Roman" w:hAnsi="Times New Roman" w:cs="Times New Roman"/>
          <w:sz w:val="28"/>
          <w:szCs w:val="28"/>
        </w:rPr>
        <w:t xml:space="preserve"> на историческое развитие земельного вопроса в России»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lastRenderedPageBreak/>
        <w:t>«Философские и юридические взгляды на собственность: сравнительный анализ и тенденции развития»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«Философские проблемы истины в уголовном судопроизводстве»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«Философско-исторические аспекты введения ответственности за административные правонарушения»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«Философско-исторические аспекты российской науки в сфере права международных договоров»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«Финансовые санкции в истории российского финансового права» 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«Фома Аквинский о государстве и праве»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формирования и развития теории юридической техники в России»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юридической мысли о толковании права в Российской Федерации»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«Концепции развития законодательства в истории российской правовой мысли"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«Эволюция научных представлений о принципе справедливого налогообложения»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учения о государственных доходах»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учения о налогах»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финансовой науки»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 xml:space="preserve">«Развитие российской доктрины финансового права на рубеже 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038">
        <w:rPr>
          <w:rFonts w:ascii="Times New Roman" w:hAnsi="Times New Roman" w:cs="Times New Roman"/>
          <w:sz w:val="28"/>
          <w:szCs w:val="28"/>
        </w:rPr>
        <w:t>-</w:t>
      </w:r>
      <w:r w:rsidRPr="002660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6038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финансово-правового регулирования деятельности кредитных организаций»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«Методологические основы финансово-правовой науки»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«История развития государственного финансового контроля»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«Правовые основы и принципы бюджетного устройства Российской Империи»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«Вклад М.М. Сперанского в развитие науки финансового права»</w:t>
      </w:r>
    </w:p>
    <w:p w:rsidR="00266038" w:rsidRP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«Взаимосвязь этических, экономических и правовых оснований устойчивого развития»</w:t>
      </w:r>
    </w:p>
    <w:p w:rsid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«Государство и информационное 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38" w:rsidRDefault="00266038" w:rsidP="002660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8">
        <w:rPr>
          <w:rFonts w:ascii="Times New Roman" w:hAnsi="Times New Roman" w:cs="Times New Roman"/>
          <w:sz w:val="28"/>
          <w:szCs w:val="28"/>
        </w:rPr>
        <w:t>«Государство в эпоху глобализации (философско-исторический аспект)»</w:t>
      </w:r>
    </w:p>
    <w:p w:rsidR="00266038" w:rsidRPr="00266038" w:rsidRDefault="00266038" w:rsidP="00266038">
      <w:pPr>
        <w:spacing w:after="120" w:line="240" w:lineRule="auto"/>
        <w:ind w:left="72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6603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 выборе собственной темы, необходимо </w:t>
      </w:r>
      <w:r w:rsidR="00515EA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её </w:t>
      </w:r>
      <w:r w:rsidRPr="00266038">
        <w:rPr>
          <w:rFonts w:ascii="Times New Roman" w:hAnsi="Times New Roman" w:cs="Times New Roman"/>
          <w:i/>
          <w:color w:val="0070C0"/>
          <w:sz w:val="28"/>
          <w:szCs w:val="28"/>
        </w:rPr>
        <w:t>согласование с научным руководителем (обязательная отметка на титульном листе)</w:t>
      </w:r>
      <w:r w:rsidR="00515EA8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515EA8" w:rsidRDefault="00515EA8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5EA8" w:rsidRPr="00515EA8" w:rsidRDefault="00515EA8" w:rsidP="00515EA8">
      <w:pPr>
        <w:spacing w:after="0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eastAsia="ru-RU"/>
        </w:rPr>
      </w:pPr>
      <w:r w:rsidRPr="00515EA8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lang w:eastAsia="ru-RU"/>
        </w:rPr>
        <w:lastRenderedPageBreak/>
        <w:t>ОБРАЗЕЦ</w:t>
      </w:r>
    </w:p>
    <w:p w:rsidR="00B40A03" w:rsidRPr="00515EA8" w:rsidRDefault="00515EA8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EA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ФЕДЕРАЛЬНОЕ ГОСУДАРСТВЕННОЕ НАУЧНО-ИССЛЕДОВАТЕЛЬСКОЕ УЧРЕЖДЕНИЕ</w:t>
      </w:r>
    </w:p>
    <w:p w:rsidR="00B40A03" w:rsidRDefault="00B40A03" w:rsidP="00B40A03">
      <w:pPr>
        <w:spacing w:after="0" w:line="30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«ИНСТИТУТ ЗАКОНОДАТЕЛЬСТВА И СРАВНИТЕЛЬНОГО ПРАВОВЕДЕНИЯ ПРИ ПРАВИТЕЛЬСТВЕ РОССИЙСКОЙ ФЕДЕРАЦИИ»</w:t>
      </w: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И ФИЛОСОФИИ НАУКИ</w:t>
      </w:r>
    </w:p>
    <w:p w:rsidR="00B40A03" w:rsidRDefault="00B40A03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A8" w:rsidRDefault="00515EA8" w:rsidP="00B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РЕФЕРАТА </w:t>
      </w:r>
    </w:p>
    <w:p w:rsidR="00B40A03" w:rsidRDefault="00B40A03" w:rsidP="00B40A0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(заглавными</w:t>
      </w:r>
      <w:r w:rsidR="00515E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буквами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40A03" w:rsidRDefault="00B40A03" w:rsidP="00B40A03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подготовки: ________________________________</w:t>
      </w: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 (12.00.___)</w:t>
      </w:r>
    </w:p>
    <w:p w:rsidR="00B40A03" w:rsidRDefault="00B40A03" w:rsidP="00B40A03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юридических наук,</w:t>
      </w: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3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38" w:rsidRPr="00266038" w:rsidRDefault="00B40A03" w:rsidP="00B40A03">
      <w:pPr>
        <w:tabs>
          <w:tab w:val="left" w:leader="underscore" w:pos="75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20___</w:t>
      </w:r>
    </w:p>
    <w:sectPr w:rsidR="00266038" w:rsidRPr="002660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0C" w:rsidRDefault="0079510C" w:rsidP="00B40A03">
      <w:pPr>
        <w:spacing w:after="0" w:line="240" w:lineRule="auto"/>
      </w:pPr>
      <w:r>
        <w:separator/>
      </w:r>
    </w:p>
  </w:endnote>
  <w:endnote w:type="continuationSeparator" w:id="0">
    <w:p w:rsidR="0079510C" w:rsidRDefault="0079510C" w:rsidP="00B4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0C" w:rsidRDefault="0079510C" w:rsidP="00B40A03">
      <w:pPr>
        <w:spacing w:after="0" w:line="240" w:lineRule="auto"/>
      </w:pPr>
      <w:r>
        <w:separator/>
      </w:r>
    </w:p>
  </w:footnote>
  <w:footnote w:type="continuationSeparator" w:id="0">
    <w:p w:rsidR="0079510C" w:rsidRDefault="0079510C" w:rsidP="00B4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03" w:rsidRDefault="00B40A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1EC"/>
    <w:multiLevelType w:val="hybridMultilevel"/>
    <w:tmpl w:val="82B2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8"/>
    <w:rsid w:val="00266038"/>
    <w:rsid w:val="00515EA8"/>
    <w:rsid w:val="0079510C"/>
    <w:rsid w:val="009D07F9"/>
    <w:rsid w:val="00B40A03"/>
    <w:rsid w:val="00C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A03"/>
  </w:style>
  <w:style w:type="paragraph" w:styleId="a5">
    <w:name w:val="footer"/>
    <w:basedOn w:val="a"/>
    <w:link w:val="a6"/>
    <w:uiPriority w:val="99"/>
    <w:unhideWhenUsed/>
    <w:rsid w:val="00B4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A03"/>
  </w:style>
  <w:style w:type="paragraph" w:styleId="a7">
    <w:name w:val="Balloon Text"/>
    <w:basedOn w:val="a"/>
    <w:link w:val="a8"/>
    <w:uiPriority w:val="99"/>
    <w:semiHidden/>
    <w:unhideWhenUsed/>
    <w:rsid w:val="00B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A03"/>
  </w:style>
  <w:style w:type="paragraph" w:styleId="a5">
    <w:name w:val="footer"/>
    <w:basedOn w:val="a"/>
    <w:link w:val="a6"/>
    <w:uiPriority w:val="99"/>
    <w:unhideWhenUsed/>
    <w:rsid w:val="00B4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A03"/>
  </w:style>
  <w:style w:type="paragraph" w:styleId="a7">
    <w:name w:val="Balloon Text"/>
    <w:basedOn w:val="a"/>
    <w:link w:val="a8"/>
    <w:uiPriority w:val="99"/>
    <w:semiHidden/>
    <w:unhideWhenUsed/>
    <w:rsid w:val="00B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2815-2043-4230-A897-06608C03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1</cp:revision>
  <dcterms:created xsi:type="dcterms:W3CDTF">2019-01-28T12:20:00Z</dcterms:created>
  <dcterms:modified xsi:type="dcterms:W3CDTF">2019-01-28T12:45:00Z</dcterms:modified>
</cp:coreProperties>
</file>