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11" w:rsidRPr="005D18E0" w:rsidRDefault="00A83211" w:rsidP="00A83211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D18E0">
        <w:rPr>
          <w:rFonts w:ascii="Times New Roman" w:eastAsia="SimSun" w:hAnsi="Times New Roman" w:cs="Times New Roman"/>
          <w:sz w:val="28"/>
          <w:szCs w:val="28"/>
        </w:rPr>
        <w:t>РЕКОМЕНДАЦИИ</w:t>
      </w:r>
    </w:p>
    <w:p w:rsidR="00A83211" w:rsidRDefault="00A83211" w:rsidP="00A83211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ВОСЬМОГО</w:t>
      </w:r>
      <w:r w:rsidRPr="005D18E0">
        <w:rPr>
          <w:rFonts w:ascii="Times New Roman" w:eastAsia="SimSun" w:hAnsi="Times New Roman" w:cs="Times New Roman"/>
          <w:sz w:val="28"/>
          <w:szCs w:val="28"/>
        </w:rPr>
        <w:t xml:space="preserve"> ЕВРАЗИЙСКОГО АНТИКОРРУПЦИОННОГО ФОРУМА </w:t>
      </w:r>
    </w:p>
    <w:p w:rsidR="00A83211" w:rsidRDefault="00A83211" w:rsidP="00A83211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A83211" w:rsidRPr="005D18E0" w:rsidRDefault="00A83211" w:rsidP="00A83211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5D18E0">
        <w:rPr>
          <w:rFonts w:ascii="Times New Roman" w:eastAsia="SimSun" w:hAnsi="Times New Roman" w:cs="Times New Roman"/>
          <w:sz w:val="28"/>
          <w:szCs w:val="28"/>
        </w:rPr>
        <w:t>«</w:t>
      </w:r>
      <w:r>
        <w:rPr>
          <w:rFonts w:ascii="Times New Roman" w:eastAsia="SimSun" w:hAnsi="Times New Roman" w:cs="Times New Roman"/>
          <w:sz w:val="28"/>
          <w:szCs w:val="28"/>
        </w:rPr>
        <w:t>Право против коррупции: миссия и новые тренды</w:t>
      </w:r>
      <w:r w:rsidRPr="005D18E0">
        <w:rPr>
          <w:rFonts w:ascii="Times New Roman" w:eastAsia="SimSun" w:hAnsi="Times New Roman" w:cs="Times New Roman"/>
          <w:sz w:val="28"/>
          <w:szCs w:val="28"/>
        </w:rPr>
        <w:t>»</w:t>
      </w:r>
    </w:p>
    <w:p w:rsidR="00A83211" w:rsidRDefault="00A83211" w:rsidP="00A83211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A83211" w:rsidRPr="005D18E0" w:rsidRDefault="00A83211" w:rsidP="00A83211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(Москва, 20 марта 2019</w:t>
      </w:r>
      <w:r w:rsidRPr="005D18E0">
        <w:rPr>
          <w:rFonts w:ascii="Times New Roman" w:eastAsia="SimSun" w:hAnsi="Times New Roman" w:cs="Times New Roman"/>
          <w:sz w:val="28"/>
          <w:szCs w:val="28"/>
        </w:rPr>
        <w:t xml:space="preserve"> года, Институт законодательства и сравнительного правоведения при Правительстве Российской Федерации)</w:t>
      </w:r>
    </w:p>
    <w:p w:rsidR="00A83211" w:rsidRDefault="00A83211" w:rsidP="00A83211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A83211" w:rsidRDefault="00A83211" w:rsidP="00A83211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D18E0">
        <w:rPr>
          <w:rFonts w:ascii="Times New Roman" w:eastAsia="SimSu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eastAsia="SimSun" w:hAnsi="Times New Roman" w:cs="Times New Roman"/>
          <w:sz w:val="28"/>
          <w:szCs w:val="28"/>
        </w:rPr>
        <w:t xml:space="preserve">Восьмого </w:t>
      </w:r>
      <w:r w:rsidRPr="005D18E0">
        <w:rPr>
          <w:rFonts w:ascii="Times New Roman" w:eastAsia="SimSun" w:hAnsi="Times New Roman" w:cs="Times New Roman"/>
          <w:sz w:val="28"/>
          <w:szCs w:val="28"/>
        </w:rPr>
        <w:t>Евразийс</w:t>
      </w:r>
      <w:r>
        <w:rPr>
          <w:rFonts w:ascii="Times New Roman" w:eastAsia="SimSun" w:hAnsi="Times New Roman" w:cs="Times New Roman"/>
          <w:sz w:val="28"/>
          <w:szCs w:val="28"/>
        </w:rPr>
        <w:t xml:space="preserve">кого антикоррупционного форума </w:t>
      </w:r>
      <w:r w:rsidRPr="005D18E0">
        <w:rPr>
          <w:rFonts w:ascii="Times New Roman" w:eastAsia="SimSun" w:hAnsi="Times New Roman" w:cs="Times New Roman"/>
          <w:sz w:val="28"/>
          <w:szCs w:val="28"/>
        </w:rPr>
        <w:t>«</w:t>
      </w:r>
      <w:r>
        <w:rPr>
          <w:rFonts w:ascii="Times New Roman" w:eastAsia="SimSun" w:hAnsi="Times New Roman" w:cs="Times New Roman"/>
          <w:sz w:val="28"/>
          <w:szCs w:val="28"/>
        </w:rPr>
        <w:t>Право против коррупции: миссия и новые тренды</w:t>
      </w:r>
      <w:r w:rsidRPr="005D18E0">
        <w:rPr>
          <w:rFonts w:ascii="Times New Roman" w:eastAsia="SimSun" w:hAnsi="Times New Roman" w:cs="Times New Roman"/>
          <w:sz w:val="28"/>
          <w:szCs w:val="28"/>
        </w:rPr>
        <w:t>»</w:t>
      </w:r>
      <w:r w:rsidR="00710454">
        <w:rPr>
          <w:rFonts w:ascii="Times New Roman" w:eastAsia="SimSun" w:hAnsi="Times New Roman" w:cs="Times New Roman"/>
          <w:sz w:val="28"/>
          <w:szCs w:val="28"/>
        </w:rPr>
        <w:t xml:space="preserve"> (далее – Форум)</w:t>
      </w:r>
      <w:r w:rsidRPr="005D18E0">
        <w:rPr>
          <w:rFonts w:ascii="Times New Roman" w:eastAsia="SimSun" w:hAnsi="Times New Roman" w:cs="Times New Roman"/>
          <w:sz w:val="28"/>
          <w:szCs w:val="28"/>
        </w:rPr>
        <w:t>,</w:t>
      </w:r>
      <w:r w:rsidR="008C4D36">
        <w:rPr>
          <w:rFonts w:ascii="Times New Roman" w:eastAsia="SimSun" w:hAnsi="Times New Roman" w:cs="Times New Roman"/>
          <w:sz w:val="28"/>
          <w:szCs w:val="28"/>
        </w:rPr>
        <w:t xml:space="preserve"> обсудив  теоретико-правовые проблемы</w:t>
      </w:r>
      <w:r w:rsidRPr="005D18E0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правового воздействия на коррупцию, распространение которой приводит порой к полному уничтожению законности, а также практические вопросы, связанные с новыми тенденциями в развитии</w:t>
      </w:r>
      <w:r w:rsidR="008C4D36">
        <w:rPr>
          <w:rFonts w:ascii="Times New Roman" w:eastAsia="SimSun" w:hAnsi="Times New Roman" w:cs="Times New Roman"/>
          <w:sz w:val="28"/>
          <w:szCs w:val="28"/>
        </w:rPr>
        <w:t xml:space="preserve"> антикоррупционного законодательства</w:t>
      </w:r>
      <w:r w:rsidRPr="001D4E21">
        <w:rPr>
          <w:rFonts w:ascii="Times New Roman" w:eastAsia="SimSun" w:hAnsi="Times New Roman" w:cs="Times New Roman"/>
          <w:sz w:val="28"/>
          <w:szCs w:val="28"/>
        </w:rPr>
        <w:t>, констатируют:</w:t>
      </w:r>
    </w:p>
    <w:p w:rsidR="00806BDD" w:rsidRPr="00806BDD" w:rsidRDefault="00806BDD" w:rsidP="00806BD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57A87">
        <w:rPr>
          <w:rFonts w:ascii="Times New Roman" w:eastAsia="SimSun" w:hAnsi="Times New Roman" w:cs="Times New Roman"/>
          <w:sz w:val="28"/>
          <w:szCs w:val="28"/>
        </w:rPr>
        <w:t>всеобъемлющая коррупция деформирует отношения власти и граждан во многих сферах экономического и социального развития, в конечном счете, ее проявления наносят громадный вред каждой стране и каждому человеку;</w:t>
      </w:r>
    </w:p>
    <w:p w:rsidR="005610D7" w:rsidRDefault="00D9291A" w:rsidP="005610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евразийские страны за короткий период времени сформировали</w:t>
      </w:r>
      <w:r w:rsidR="005610D7">
        <w:rPr>
          <w:rFonts w:ascii="Times New Roman" w:hAnsi="Times New Roman" w:cs="Times New Roman"/>
          <w:sz w:val="28"/>
          <w:szCs w:val="28"/>
        </w:rPr>
        <w:t xml:space="preserve"> современное антикоррупционное законодательство, которое вместе с тем, нуждается в постоянном совершенствовании с учетом тран</w:t>
      </w:r>
      <w:r>
        <w:rPr>
          <w:rFonts w:ascii="Times New Roman" w:hAnsi="Times New Roman" w:cs="Times New Roman"/>
          <w:sz w:val="28"/>
          <w:szCs w:val="28"/>
        </w:rPr>
        <w:t>сформации коррупции и специфики</w:t>
      </w:r>
      <w:r w:rsidR="005610D7">
        <w:rPr>
          <w:rFonts w:ascii="Times New Roman" w:hAnsi="Times New Roman" w:cs="Times New Roman"/>
          <w:sz w:val="28"/>
          <w:szCs w:val="28"/>
        </w:rPr>
        <w:t xml:space="preserve"> ее проявлений в различных странах;</w:t>
      </w:r>
      <w:r w:rsidR="008C4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98B" w:rsidRPr="0026798B" w:rsidRDefault="0026798B" w:rsidP="002679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 своем развитии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национальное правовое регулирование противодействия коррупции в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10D7">
        <w:rPr>
          <w:rFonts w:ascii="Times New Roman" w:hAnsi="Times New Roman" w:cs="Times New Roman"/>
          <w:color w:val="000000"/>
          <w:sz w:val="28"/>
          <w:szCs w:val="28"/>
        </w:rPr>
        <w:t xml:space="preserve">евразийских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странах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>фактически преодолело два</w:t>
      </w:r>
      <w:r w:rsidRPr="005610D7">
        <w:rPr>
          <w:rFonts w:ascii="Times New Roman" w:hAnsi="Times New Roman" w:cs="Times New Roman"/>
          <w:color w:val="000000"/>
          <w:sz w:val="28"/>
          <w:szCs w:val="28"/>
        </w:rPr>
        <w:t xml:space="preserve"> отчетливо выделяющихся цикла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98B">
        <w:rPr>
          <w:rFonts w:ascii="Times New Roman" w:hAnsi="Times New Roman" w:cs="Times New Roman"/>
          <w:color w:val="000000"/>
          <w:sz w:val="28"/>
          <w:szCs w:val="28"/>
        </w:rPr>
        <w:t xml:space="preserve">(формирование антикоррупционного законодательства, включая имплементацию международных антикоррупционных стандартов, и инкорпорация антикоррупционных норм в отрасли публичного и частного права); </w:t>
      </w:r>
    </w:p>
    <w:p w:rsidR="0026798B" w:rsidRPr="0026798B" w:rsidRDefault="0026798B" w:rsidP="002679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98B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связи с многочисленностью антикоррупционных норм и их «разбросанностью» в разных отраслях законодательства возникла необходимость систематизации законодательства о противодействии </w:t>
      </w:r>
      <w:r w:rsidRPr="002679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коррупции, что можно рассматривать как новый этап в развитии антикоррупционного законодательства;</w:t>
      </w:r>
    </w:p>
    <w:p w:rsidR="00D9291A" w:rsidRDefault="00E0091F" w:rsidP="00E009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 своем развитии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национальное правовое регулирование противодействия коррупции в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10D7">
        <w:rPr>
          <w:rFonts w:ascii="Times New Roman" w:hAnsi="Times New Roman" w:cs="Times New Roman"/>
          <w:color w:val="000000"/>
          <w:sz w:val="28"/>
          <w:szCs w:val="28"/>
        </w:rPr>
        <w:t xml:space="preserve">евразийских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странах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>фактически преодолело два</w:t>
      </w:r>
      <w:r w:rsidRPr="005610D7">
        <w:rPr>
          <w:rFonts w:ascii="Times New Roman" w:hAnsi="Times New Roman" w:cs="Times New Roman"/>
          <w:color w:val="000000"/>
          <w:sz w:val="28"/>
          <w:szCs w:val="28"/>
        </w:rPr>
        <w:t xml:space="preserve"> отчетливо выделяющихся цикла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A74C9" w:rsidRPr="00DA74C9">
        <w:rPr>
          <w:rFonts w:ascii="Times New Roman" w:hAnsi="Times New Roman" w:cs="Times New Roman"/>
          <w:color w:val="000000"/>
          <w:sz w:val="28"/>
          <w:szCs w:val="28"/>
        </w:rPr>
        <w:t xml:space="preserve">имплементация международных антикоррупционных стандартов </w:t>
      </w:r>
      <w:r w:rsidR="009C3CEF" w:rsidRPr="009C3CEF">
        <w:rPr>
          <w:rFonts w:ascii="Times New Roman" w:hAnsi="Times New Roman" w:cs="Times New Roman"/>
          <w:color w:val="000000"/>
          <w:sz w:val="28"/>
          <w:szCs w:val="28"/>
        </w:rPr>
        <w:t>и становление антикоррупционного законодательства</w:t>
      </w:r>
      <w:r w:rsidR="009C3CE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C3CEF" w:rsidRPr="009C3CEF">
        <w:rPr>
          <w:rFonts w:ascii="Times New Roman" w:hAnsi="Times New Roman" w:cs="Times New Roman"/>
          <w:color w:val="000000"/>
          <w:sz w:val="28"/>
          <w:szCs w:val="28"/>
        </w:rPr>
        <w:t>инкорпорация антикоррупционных норм в отрасли публичного и частного права)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091F" w:rsidRDefault="00D9291A" w:rsidP="00E009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E0091F">
        <w:rPr>
          <w:rFonts w:ascii="Times New Roman" w:hAnsi="Times New Roman" w:cs="Times New Roman"/>
          <w:color w:val="000000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color w:val="000000"/>
          <w:sz w:val="28"/>
          <w:szCs w:val="28"/>
        </w:rPr>
        <w:t>оящее время обозначаю</w:t>
      </w:r>
      <w:r w:rsidR="00E0091F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контуры нового  этапа, связанного</w:t>
      </w:r>
      <w:r w:rsidR="00E0091F">
        <w:rPr>
          <w:rFonts w:ascii="Times New Roman" w:hAnsi="Times New Roman" w:cs="Times New Roman"/>
          <w:color w:val="000000"/>
          <w:sz w:val="28"/>
          <w:szCs w:val="28"/>
        </w:rPr>
        <w:t xml:space="preserve"> с систематизацией и модернизацией законодательства о противодействии коррупции;</w:t>
      </w:r>
    </w:p>
    <w:p w:rsidR="00E0091F" w:rsidRPr="00E0091F" w:rsidRDefault="00E0091F" w:rsidP="00E0091F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0091F">
        <w:rPr>
          <w:rFonts w:ascii="Times New Roman" w:eastAsia="SimSun" w:hAnsi="Times New Roman" w:cs="Times New Roman"/>
          <w:sz w:val="28"/>
          <w:szCs w:val="28"/>
        </w:rPr>
        <w:t>некоторые запреты и ограничения, установленные в целях противодействия коррупции, претерпели в своем развитии настолько существенные изменения, что их реализация в полном объеме оказалась затруднительной;</w:t>
      </w:r>
    </w:p>
    <w:p w:rsidR="00E0091F" w:rsidRDefault="00E0091F" w:rsidP="00F56A7C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помимо репрессивной составляющей арсенал</w:t>
      </w:r>
      <w:r w:rsidRPr="001D4E21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противодействия коррупции </w:t>
      </w:r>
      <w:r w:rsidRPr="00F57A87">
        <w:rPr>
          <w:rFonts w:ascii="Times New Roman" w:eastAsia="SimSun" w:hAnsi="Times New Roman" w:cs="Times New Roman"/>
          <w:sz w:val="28"/>
          <w:szCs w:val="28"/>
        </w:rPr>
        <w:t>необходимо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пополнять мерами, стимулирующими позитивное антикоррупционное поведение </w:t>
      </w:r>
      <w:r w:rsidRPr="00F57A87">
        <w:rPr>
          <w:rFonts w:ascii="Times New Roman" w:eastAsia="SimSun" w:hAnsi="Times New Roman" w:cs="Times New Roman"/>
          <w:sz w:val="28"/>
          <w:szCs w:val="28"/>
        </w:rPr>
        <w:t>граждан и организаций</w:t>
      </w:r>
      <w:r w:rsidR="00F56A7C" w:rsidRPr="00F56A7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F56A7C">
        <w:rPr>
          <w:rFonts w:ascii="Times New Roman" w:eastAsia="SimSun" w:hAnsi="Times New Roman" w:cs="Times New Roman"/>
          <w:sz w:val="28"/>
          <w:szCs w:val="28"/>
        </w:rPr>
        <w:t>и формирующими  антикоррупционный иммунитет в процедурах деятельности государственных органов и организаций;</w:t>
      </w:r>
    </w:p>
    <w:p w:rsidR="00E0091F" w:rsidRPr="001D4E21" w:rsidRDefault="00E0091F" w:rsidP="00E0091F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научно обоснованная система диагностики и м</w:t>
      </w:r>
      <w:r w:rsidR="00F56A7C">
        <w:rPr>
          <w:rFonts w:ascii="Times New Roman" w:eastAsia="SimSun" w:hAnsi="Times New Roman" w:cs="Times New Roman"/>
          <w:sz w:val="28"/>
          <w:szCs w:val="28"/>
        </w:rPr>
        <w:t xml:space="preserve">инимизации коррупционных рисков, антикоррупционной защиты, </w:t>
      </w:r>
      <w:r>
        <w:rPr>
          <w:rFonts w:ascii="Times New Roman" w:eastAsia="SimSun" w:hAnsi="Times New Roman" w:cs="Times New Roman"/>
          <w:sz w:val="28"/>
          <w:szCs w:val="28"/>
        </w:rPr>
        <w:t>является</w:t>
      </w:r>
      <w:r w:rsidRPr="001D4E21">
        <w:rPr>
          <w:rFonts w:ascii="Times New Roman" w:eastAsia="SimSun" w:hAnsi="Times New Roman" w:cs="Times New Roman"/>
          <w:sz w:val="28"/>
          <w:szCs w:val="28"/>
        </w:rPr>
        <w:t xml:space="preserve"> залог</w:t>
      </w:r>
      <w:r>
        <w:rPr>
          <w:rFonts w:ascii="Times New Roman" w:eastAsia="SimSun" w:hAnsi="Times New Roman" w:cs="Times New Roman"/>
          <w:sz w:val="28"/>
          <w:szCs w:val="28"/>
        </w:rPr>
        <w:t>ом</w:t>
      </w:r>
      <w:r w:rsidRPr="001D4E21">
        <w:rPr>
          <w:rFonts w:ascii="Times New Roman" w:eastAsia="SimSun" w:hAnsi="Times New Roman" w:cs="Times New Roman"/>
          <w:sz w:val="28"/>
          <w:szCs w:val="28"/>
        </w:rPr>
        <w:t xml:space="preserve"> снижения коррупционных проявлений в д</w:t>
      </w:r>
      <w:r>
        <w:rPr>
          <w:rFonts w:ascii="Times New Roman" w:eastAsia="SimSun" w:hAnsi="Times New Roman" w:cs="Times New Roman"/>
          <w:sz w:val="28"/>
          <w:szCs w:val="28"/>
        </w:rPr>
        <w:t>еятельности органов власти и организаций;</w:t>
      </w:r>
    </w:p>
    <w:p w:rsidR="009A1FE9" w:rsidRDefault="009A1FE9" w:rsidP="009A1F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</w:t>
      </w:r>
      <w:r w:rsidRPr="005B7719">
        <w:rPr>
          <w:rFonts w:ascii="Times New Roman" w:eastAsia="SimSun" w:hAnsi="Times New Roman" w:cs="Times New Roman"/>
          <w:sz w:val="28"/>
          <w:szCs w:val="28"/>
        </w:rPr>
        <w:t>опытки расширить сферу воздействия на служебное поведение, иногда оборачиваются  </w:t>
      </w:r>
      <w:r w:rsidR="00F56A7C">
        <w:rPr>
          <w:rFonts w:ascii="Times New Roman" w:eastAsia="SimSun" w:hAnsi="Times New Roman" w:cs="Times New Roman"/>
          <w:sz w:val="28"/>
          <w:szCs w:val="28"/>
        </w:rPr>
        <w:t xml:space="preserve">необоснованным </w:t>
      </w:r>
      <w:r w:rsidR="00806BDD">
        <w:rPr>
          <w:rFonts w:ascii="Times New Roman" w:eastAsia="SimSun" w:hAnsi="Times New Roman" w:cs="Times New Roman"/>
          <w:sz w:val="28"/>
          <w:szCs w:val="28"/>
        </w:rPr>
        <w:t>вмешательством в личную жизнь; ж</w:t>
      </w:r>
      <w:r w:rsidRPr="005B7719">
        <w:rPr>
          <w:rFonts w:ascii="Times New Roman" w:eastAsia="SimSun" w:hAnsi="Times New Roman" w:cs="Times New Roman"/>
          <w:sz w:val="28"/>
          <w:szCs w:val="28"/>
        </w:rPr>
        <w:t xml:space="preserve">есткие меры по установлению прозрачности имущественного положения не всегда приводят к </w:t>
      </w:r>
      <w:r w:rsidR="00F56A7C">
        <w:rPr>
          <w:rFonts w:ascii="Times New Roman" w:eastAsia="SimSun" w:hAnsi="Times New Roman" w:cs="Times New Roman"/>
          <w:sz w:val="28"/>
          <w:szCs w:val="28"/>
        </w:rPr>
        <w:t xml:space="preserve">ожидаемому </w:t>
      </w:r>
      <w:r w:rsidRPr="005B7719">
        <w:rPr>
          <w:rFonts w:ascii="Times New Roman" w:eastAsia="SimSun" w:hAnsi="Times New Roman" w:cs="Times New Roman"/>
          <w:sz w:val="28"/>
          <w:szCs w:val="28"/>
        </w:rPr>
        <w:t xml:space="preserve">позитивному результату. </w:t>
      </w:r>
    </w:p>
    <w:p w:rsidR="00A83211" w:rsidRPr="00F0710F" w:rsidRDefault="00DA74C9" w:rsidP="00DA74C9">
      <w:pPr>
        <w:tabs>
          <w:tab w:val="left" w:pos="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83211" w:rsidRPr="00F0710F">
        <w:rPr>
          <w:rFonts w:ascii="Times New Roman" w:eastAsia="SimSun" w:hAnsi="Times New Roman" w:cs="Times New Roman"/>
          <w:sz w:val="28"/>
          <w:szCs w:val="28"/>
        </w:rPr>
        <w:t xml:space="preserve">Участники Форума </w:t>
      </w:r>
      <w:r w:rsidR="00543053" w:rsidRPr="00543053">
        <w:rPr>
          <w:rFonts w:ascii="Times New Roman" w:eastAsia="SimSun" w:hAnsi="Times New Roman" w:cs="Times New Roman"/>
          <w:sz w:val="28"/>
          <w:szCs w:val="28"/>
        </w:rPr>
        <w:t>в целях повышения эффективности антикоррупционного законодательства</w:t>
      </w:r>
      <w:r w:rsidR="00543053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B7719">
        <w:rPr>
          <w:rFonts w:ascii="Times New Roman" w:eastAsia="SimSun" w:hAnsi="Times New Roman" w:cs="Times New Roman"/>
          <w:sz w:val="28"/>
          <w:szCs w:val="28"/>
        </w:rPr>
        <w:t>пришли к следующим выводам и рекомендациям</w:t>
      </w:r>
      <w:r w:rsidR="00A83211" w:rsidRPr="00F0710F">
        <w:rPr>
          <w:rFonts w:ascii="Times New Roman" w:eastAsia="SimSun" w:hAnsi="Times New Roman" w:cs="Times New Roman"/>
          <w:sz w:val="28"/>
          <w:szCs w:val="28"/>
        </w:rPr>
        <w:t>.</w:t>
      </w:r>
    </w:p>
    <w:p w:rsidR="00E0091F" w:rsidRPr="00E0091F" w:rsidRDefault="00A83211" w:rsidP="00E00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1F">
        <w:rPr>
          <w:rFonts w:ascii="Times New Roman" w:hAnsi="Times New Roman" w:cs="Times New Roman"/>
          <w:sz w:val="28"/>
          <w:szCs w:val="28"/>
        </w:rPr>
        <w:t>1</w:t>
      </w:r>
      <w:r w:rsidR="00884102" w:rsidRPr="00E0091F">
        <w:rPr>
          <w:rFonts w:ascii="Times New Roman" w:hAnsi="Times New Roman" w:cs="Times New Roman"/>
          <w:sz w:val="28"/>
          <w:szCs w:val="28"/>
        </w:rPr>
        <w:t xml:space="preserve">. </w:t>
      </w:r>
      <w:r w:rsidR="00E0091F" w:rsidRPr="00E0091F">
        <w:rPr>
          <w:rFonts w:ascii="Times New Roman" w:hAnsi="Times New Roman" w:cs="Times New Roman"/>
          <w:sz w:val="28"/>
          <w:szCs w:val="28"/>
        </w:rPr>
        <w:t>Современный (третий) цикл развития законодательства евразийских государств по противодействию коррупции требует решения следующих задач:</w:t>
      </w:r>
    </w:p>
    <w:p w:rsidR="00E0091F" w:rsidRPr="00E0091F" w:rsidRDefault="00E0091F" w:rsidP="00E00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1F">
        <w:rPr>
          <w:rFonts w:ascii="Times New Roman" w:hAnsi="Times New Roman" w:cs="Times New Roman"/>
          <w:sz w:val="28"/>
          <w:szCs w:val="28"/>
        </w:rPr>
        <w:t>1) разработка научно-обоснованной концепции модернизации (развития) законодательства о противодействии коррупции;</w:t>
      </w:r>
    </w:p>
    <w:p w:rsidR="00543053" w:rsidRDefault="00E0091F" w:rsidP="00E00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1F">
        <w:rPr>
          <w:rFonts w:ascii="Times New Roman" w:hAnsi="Times New Roman" w:cs="Times New Roman"/>
          <w:sz w:val="28"/>
          <w:szCs w:val="28"/>
        </w:rPr>
        <w:t xml:space="preserve">2) определение </w:t>
      </w:r>
      <w:r w:rsidR="00543053">
        <w:rPr>
          <w:rFonts w:ascii="Times New Roman" w:hAnsi="Times New Roman" w:cs="Times New Roman"/>
          <w:sz w:val="28"/>
          <w:szCs w:val="28"/>
        </w:rPr>
        <w:t>направлений</w:t>
      </w:r>
      <w:r w:rsidR="00D5454A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sz w:val="28"/>
          <w:szCs w:val="28"/>
        </w:rPr>
        <w:t>систематизации антикоррупционного законодательства о противодействии коррупции, включая укрупнение базового зак</w:t>
      </w:r>
      <w:r w:rsidR="00543053">
        <w:rPr>
          <w:rFonts w:ascii="Times New Roman" w:hAnsi="Times New Roman" w:cs="Times New Roman"/>
          <w:sz w:val="28"/>
          <w:szCs w:val="28"/>
        </w:rPr>
        <w:t>она о противодействии коррупции;</w:t>
      </w:r>
    </w:p>
    <w:p w:rsidR="00E0091F" w:rsidRPr="00E0091F" w:rsidRDefault="00543053" w:rsidP="00E00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0091F" w:rsidRPr="00E0091F">
        <w:rPr>
          <w:rFonts w:ascii="Times New Roman" w:hAnsi="Times New Roman" w:cs="Times New Roman"/>
          <w:sz w:val="28"/>
          <w:szCs w:val="28"/>
        </w:rPr>
        <w:t>совершенствование понятия и видов запретов, ограничений и обязанностей, установленных в целях противодействия коррупции, антикоррупционной экспертизы</w:t>
      </w:r>
      <w:r w:rsidR="00F56A7C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E0091F" w:rsidRPr="00E0091F">
        <w:rPr>
          <w:rFonts w:ascii="Times New Roman" w:hAnsi="Times New Roman" w:cs="Times New Roman"/>
          <w:sz w:val="28"/>
          <w:szCs w:val="28"/>
        </w:rPr>
        <w:t>, конфликта интересов, личной заинтересованности и т.д.;</w:t>
      </w:r>
    </w:p>
    <w:p w:rsidR="00E0091F" w:rsidRPr="00E0091F" w:rsidRDefault="00543053" w:rsidP="00E00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0091F" w:rsidRPr="00E0091F">
        <w:rPr>
          <w:rFonts w:ascii="Times New Roman" w:hAnsi="Times New Roman" w:cs="Times New Roman"/>
          <w:sz w:val="28"/>
          <w:szCs w:val="28"/>
        </w:rPr>
        <w:t>дифференциация запретов, ограничений и обязанностей, установленных в целях противодействия коррупции в отношении отдельных категорий лиц;</w:t>
      </w:r>
    </w:p>
    <w:p w:rsidR="00E0091F" w:rsidRPr="00E0091F" w:rsidRDefault="00E0091F" w:rsidP="00E00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1F">
        <w:rPr>
          <w:rFonts w:ascii="Times New Roman" w:hAnsi="Times New Roman" w:cs="Times New Roman"/>
          <w:sz w:val="28"/>
          <w:szCs w:val="28"/>
        </w:rPr>
        <w:t xml:space="preserve">разработка и внедрение новых правовых стимулов добросовестного служебного поведения;  </w:t>
      </w:r>
    </w:p>
    <w:p w:rsidR="00D9291A" w:rsidRDefault="00E0091F" w:rsidP="00D92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1F">
        <w:rPr>
          <w:rFonts w:ascii="Times New Roman" w:hAnsi="Times New Roman" w:cs="Times New Roman"/>
          <w:sz w:val="28"/>
          <w:szCs w:val="28"/>
        </w:rPr>
        <w:t>расширение использования  информационных технологий в целях упрощения антикоррупционного контроля и управления рисками;</w:t>
      </w:r>
    </w:p>
    <w:p w:rsidR="00E0091F" w:rsidRPr="00E0091F" w:rsidRDefault="00E0091F" w:rsidP="00D92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1F">
        <w:rPr>
          <w:rFonts w:ascii="Times New Roman" w:hAnsi="Times New Roman" w:cs="Times New Roman"/>
          <w:sz w:val="28"/>
          <w:szCs w:val="28"/>
        </w:rPr>
        <w:t>разработка норм об антикоррупционном просвещении и пропаганде и др.</w:t>
      </w:r>
    </w:p>
    <w:p w:rsidR="003859F4" w:rsidRPr="003859F4" w:rsidRDefault="00543053" w:rsidP="00385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91A">
        <w:rPr>
          <w:rFonts w:ascii="Times New Roman" w:hAnsi="Times New Roman" w:cs="Times New Roman"/>
          <w:sz w:val="28"/>
          <w:szCs w:val="28"/>
        </w:rPr>
        <w:t>) изучение эффективности декларирования сведений о доходах, расходах, имуществе и обязательствах имущественного характера с целью</w:t>
      </w:r>
      <w:r w:rsidR="003859F4">
        <w:rPr>
          <w:rFonts w:ascii="Times New Roman" w:hAnsi="Times New Roman" w:cs="Times New Roman"/>
          <w:sz w:val="28"/>
          <w:szCs w:val="28"/>
        </w:rPr>
        <w:t xml:space="preserve"> перехода к модели</w:t>
      </w:r>
      <w:r w:rsidR="00D9291A">
        <w:rPr>
          <w:rFonts w:ascii="Times New Roman" w:hAnsi="Times New Roman" w:cs="Times New Roman"/>
          <w:sz w:val="28"/>
          <w:szCs w:val="28"/>
        </w:rPr>
        <w:t xml:space="preserve">, </w:t>
      </w:r>
      <w:r w:rsidR="003859F4" w:rsidRPr="003859F4">
        <w:rPr>
          <w:rFonts w:ascii="Times New Roman" w:hAnsi="Times New Roman" w:cs="Times New Roman"/>
          <w:sz w:val="28"/>
          <w:szCs w:val="28"/>
        </w:rPr>
        <w:t>позволяющей в условиях развития цифрового общества и информационных технологи</w:t>
      </w:r>
      <w:r w:rsidR="003859F4">
        <w:rPr>
          <w:rFonts w:ascii="Times New Roman" w:hAnsi="Times New Roman" w:cs="Times New Roman"/>
          <w:sz w:val="28"/>
          <w:szCs w:val="28"/>
        </w:rPr>
        <w:t>й оптимизировать процедуры представления указанных сведений и проведения их анализа</w:t>
      </w:r>
      <w:r w:rsidR="003859F4" w:rsidRPr="003859F4">
        <w:rPr>
          <w:rFonts w:ascii="Times New Roman" w:hAnsi="Times New Roman" w:cs="Times New Roman"/>
          <w:sz w:val="28"/>
          <w:szCs w:val="28"/>
        </w:rPr>
        <w:t>.</w:t>
      </w:r>
    </w:p>
    <w:p w:rsidR="004D7D41" w:rsidRDefault="00543053" w:rsidP="00385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A797E">
        <w:rPr>
          <w:rFonts w:ascii="Times New Roman" w:hAnsi="Times New Roman" w:cs="Times New Roman"/>
          <w:sz w:val="28"/>
          <w:szCs w:val="28"/>
        </w:rPr>
        <w:t>) д</w:t>
      </w:r>
      <w:r w:rsidR="004D7D41" w:rsidRPr="003859F4">
        <w:rPr>
          <w:rFonts w:ascii="Times New Roman" w:hAnsi="Times New Roman" w:cs="Times New Roman"/>
          <w:sz w:val="28"/>
          <w:szCs w:val="28"/>
        </w:rPr>
        <w:t>альнейшая институционализация и правовая регламентация социального контроля в сфере противодействия коррупции, в том числе создание дополнительных правовых условий и инфраструктуры для осуществления независимой антикоррупционной экспертизы</w:t>
      </w:r>
      <w:r w:rsidR="001A797E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4D7D41" w:rsidRPr="003859F4">
        <w:rPr>
          <w:rFonts w:ascii="Times New Roman" w:hAnsi="Times New Roman" w:cs="Times New Roman"/>
          <w:sz w:val="28"/>
          <w:szCs w:val="28"/>
        </w:rPr>
        <w:t>»</w:t>
      </w:r>
      <w:r w:rsidR="00717D3F">
        <w:rPr>
          <w:rFonts w:ascii="Times New Roman" w:hAnsi="Times New Roman" w:cs="Times New Roman"/>
          <w:sz w:val="28"/>
          <w:szCs w:val="28"/>
        </w:rPr>
        <w:t xml:space="preserve"> с одновременным установлением дополнительных требований к опыту и профессионализму экспертов</w:t>
      </w:r>
      <w:r w:rsidR="001A797E">
        <w:rPr>
          <w:rFonts w:ascii="Times New Roman" w:hAnsi="Times New Roman" w:cs="Times New Roman"/>
          <w:sz w:val="28"/>
          <w:szCs w:val="28"/>
        </w:rPr>
        <w:t>;</w:t>
      </w:r>
    </w:p>
    <w:p w:rsidR="001A797E" w:rsidRDefault="00543053" w:rsidP="001A7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454A">
        <w:rPr>
          <w:rFonts w:ascii="Times New Roman" w:hAnsi="Times New Roman" w:cs="Times New Roman"/>
          <w:sz w:val="28"/>
          <w:szCs w:val="28"/>
        </w:rPr>
        <w:t>) минимизация</w:t>
      </w:r>
      <w:r w:rsidR="001A797E">
        <w:rPr>
          <w:rFonts w:ascii="Times New Roman" w:hAnsi="Times New Roman" w:cs="Times New Roman"/>
          <w:sz w:val="28"/>
          <w:szCs w:val="28"/>
        </w:rPr>
        <w:t xml:space="preserve"> коррупционных рисков, порождаемых действующими нормативными правовыми актами, принятыми</w:t>
      </w:r>
      <w:r w:rsidR="0060574D">
        <w:rPr>
          <w:rFonts w:ascii="Times New Roman" w:hAnsi="Times New Roman" w:cs="Times New Roman"/>
          <w:sz w:val="28"/>
          <w:szCs w:val="28"/>
        </w:rPr>
        <w:t xml:space="preserve"> </w:t>
      </w:r>
      <w:r w:rsidR="001A797E">
        <w:rPr>
          <w:rFonts w:ascii="Times New Roman" w:hAnsi="Times New Roman" w:cs="Times New Roman"/>
          <w:sz w:val="28"/>
          <w:szCs w:val="28"/>
        </w:rPr>
        <w:t>до внедрения антикоррупционной экспертизы вновь принима</w:t>
      </w:r>
      <w:r w:rsidR="0060574D">
        <w:rPr>
          <w:rFonts w:ascii="Times New Roman" w:hAnsi="Times New Roman" w:cs="Times New Roman"/>
          <w:sz w:val="28"/>
          <w:szCs w:val="28"/>
        </w:rPr>
        <w:t>емых нормативных правовых актов</w:t>
      </w:r>
      <w:r w:rsidR="001A797E">
        <w:rPr>
          <w:rFonts w:ascii="Times New Roman" w:hAnsi="Times New Roman" w:cs="Times New Roman"/>
          <w:sz w:val="28"/>
          <w:szCs w:val="28"/>
        </w:rPr>
        <w:t xml:space="preserve">, с использованием в этих целях практики установления обстоятельств </w:t>
      </w:r>
      <w:r w:rsidR="0060574D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1A797E">
        <w:rPr>
          <w:rFonts w:ascii="Times New Roman" w:hAnsi="Times New Roman" w:cs="Times New Roman"/>
          <w:sz w:val="28"/>
          <w:szCs w:val="28"/>
        </w:rPr>
        <w:t>коррупционных правонарушений в судах.</w:t>
      </w:r>
    </w:p>
    <w:p w:rsidR="000B5EED" w:rsidRPr="000B5EED" w:rsidRDefault="00B4645F" w:rsidP="000B5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2. </w:t>
      </w:r>
      <w:r w:rsidR="000B5EED" w:rsidRPr="000B5EED">
        <w:rPr>
          <w:rFonts w:ascii="Times New Roman" w:eastAsia="SimSun" w:hAnsi="Times New Roman" w:cs="Times New Roman"/>
          <w:sz w:val="28"/>
          <w:szCs w:val="28"/>
        </w:rPr>
        <w:t>Повышению общего уровня правовой культуры и правосознания, формированию антикоррупционного мировоззрения, а также соблюдению гражданами антикоррупционных стандартов поведения будет способствовать включение в комплекс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следующих мер общесистемного характера:</w:t>
      </w:r>
    </w:p>
    <w:p w:rsidR="000B5EED" w:rsidRPr="000B5EED" w:rsidRDefault="000B5EED" w:rsidP="000B5E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B5EED">
        <w:rPr>
          <w:rFonts w:ascii="Times New Roman" w:eastAsia="SimSun" w:hAnsi="Times New Roman" w:cs="Times New Roman"/>
          <w:sz w:val="28"/>
          <w:szCs w:val="28"/>
        </w:rPr>
        <w:t>разработка и апробирование в пилотных регионах научно обоснованной концепции и методики антикоррупционного воспитания и просвещения на разных уровнях образования;</w:t>
      </w:r>
    </w:p>
    <w:p w:rsidR="000B5EED" w:rsidRPr="000B5EED" w:rsidRDefault="000B5EED" w:rsidP="000B5E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B5EED">
        <w:rPr>
          <w:rFonts w:ascii="Times New Roman" w:eastAsia="SimSun" w:hAnsi="Times New Roman" w:cs="Times New Roman"/>
          <w:sz w:val="28"/>
          <w:szCs w:val="28"/>
        </w:rPr>
        <w:t>введение специальных образовательных программ по антикоррупционному воспитанию и просвещению на всех уровнях образования для различных категорий обучаемых;</w:t>
      </w:r>
    </w:p>
    <w:p w:rsidR="000B5EED" w:rsidRPr="000B5EED" w:rsidRDefault="000B5EED" w:rsidP="000B5E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B5EED">
        <w:rPr>
          <w:rFonts w:ascii="Times New Roman" w:eastAsia="SimSun" w:hAnsi="Times New Roman" w:cs="Times New Roman"/>
          <w:sz w:val="28"/>
          <w:szCs w:val="28"/>
        </w:rPr>
        <w:t>выделение новой составляющей в механизме правового мониторинга - оценки эффективности антикоррупционного воспитания и просвещения, а та</w:t>
      </w:r>
      <w:r w:rsidR="00121CF5">
        <w:rPr>
          <w:rFonts w:ascii="Times New Roman" w:eastAsia="SimSun" w:hAnsi="Times New Roman" w:cs="Times New Roman"/>
          <w:sz w:val="28"/>
          <w:szCs w:val="28"/>
        </w:rPr>
        <w:t xml:space="preserve">кже оценки уровня восприятия </w:t>
      </w:r>
      <w:r w:rsidR="00121CF5" w:rsidRPr="000B5EED">
        <w:rPr>
          <w:rFonts w:ascii="Times New Roman" w:eastAsia="SimSun" w:hAnsi="Times New Roman" w:cs="Times New Roman"/>
          <w:sz w:val="28"/>
          <w:szCs w:val="28"/>
        </w:rPr>
        <w:t>коррупции</w:t>
      </w:r>
      <w:r w:rsidR="00121CF5">
        <w:rPr>
          <w:rFonts w:ascii="Times New Roman" w:eastAsia="SimSun" w:hAnsi="Times New Roman" w:cs="Times New Roman"/>
          <w:sz w:val="28"/>
          <w:szCs w:val="28"/>
        </w:rPr>
        <w:t xml:space="preserve"> обществом</w:t>
      </w:r>
      <w:r w:rsidRPr="000B5EED">
        <w:rPr>
          <w:rFonts w:ascii="Times New Roman" w:eastAsia="SimSun" w:hAnsi="Times New Roman" w:cs="Times New Roman"/>
          <w:sz w:val="28"/>
          <w:szCs w:val="28"/>
        </w:rPr>
        <w:t>;</w:t>
      </w:r>
    </w:p>
    <w:p w:rsidR="000B5EED" w:rsidRPr="000B5EED" w:rsidRDefault="000B5EED" w:rsidP="000B5E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B5EED">
        <w:rPr>
          <w:rFonts w:ascii="Times New Roman" w:eastAsia="SimSun" w:hAnsi="Times New Roman" w:cs="Times New Roman"/>
          <w:sz w:val="28"/>
          <w:szCs w:val="28"/>
        </w:rPr>
        <w:lastRenderedPageBreak/>
        <w:t>организация прохождения практики будущих государственных служащих в странах, на территории которых успешно реализован</w:t>
      </w:r>
      <w:r w:rsidR="00717D3F">
        <w:rPr>
          <w:rFonts w:ascii="Times New Roman" w:eastAsia="SimSun" w:hAnsi="Times New Roman" w:cs="Times New Roman"/>
          <w:sz w:val="28"/>
          <w:szCs w:val="28"/>
        </w:rPr>
        <w:t xml:space="preserve"> опыт противодействия коррупции</w:t>
      </w:r>
      <w:r w:rsidRPr="000B5EED">
        <w:rPr>
          <w:rFonts w:ascii="Times New Roman" w:eastAsia="SimSun" w:hAnsi="Times New Roman" w:cs="Times New Roman"/>
          <w:sz w:val="28"/>
          <w:szCs w:val="28"/>
        </w:rPr>
        <w:t>;</w:t>
      </w:r>
    </w:p>
    <w:p w:rsidR="000B5EED" w:rsidRDefault="000B5EED" w:rsidP="000B5E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B5EED">
        <w:rPr>
          <w:rFonts w:ascii="Times New Roman" w:eastAsia="SimSun" w:hAnsi="Times New Roman" w:cs="Times New Roman"/>
          <w:sz w:val="28"/>
          <w:szCs w:val="28"/>
        </w:rPr>
        <w:t>разработка в доступной форме с иллюстрациями серии популярных интерактивных электронных книг и пособий по противодействию коррупции (</w:t>
      </w:r>
      <w:r w:rsidR="00121CF5">
        <w:rPr>
          <w:rFonts w:ascii="Times New Roman" w:eastAsia="SimSun" w:hAnsi="Times New Roman" w:cs="Times New Roman"/>
          <w:sz w:val="28"/>
          <w:szCs w:val="28"/>
        </w:rPr>
        <w:t xml:space="preserve">например, </w:t>
      </w:r>
      <w:r w:rsidRPr="000B5EED">
        <w:rPr>
          <w:rFonts w:ascii="Times New Roman" w:eastAsia="SimSun" w:hAnsi="Times New Roman" w:cs="Times New Roman"/>
          <w:sz w:val="28"/>
          <w:szCs w:val="28"/>
        </w:rPr>
        <w:t xml:space="preserve">азбука противодействия коррупции) с разъяснениями основных антикоррупционных нормативных правовых актов для различных </w:t>
      </w:r>
      <w:proofErr w:type="gramStart"/>
      <w:r w:rsidRPr="000B5EED">
        <w:rPr>
          <w:rFonts w:ascii="Times New Roman" w:eastAsia="SimSun" w:hAnsi="Times New Roman" w:cs="Times New Roman"/>
          <w:sz w:val="28"/>
          <w:szCs w:val="28"/>
        </w:rPr>
        <w:t>категорий</w:t>
      </w:r>
      <w:proofErr w:type="gramEnd"/>
      <w:r w:rsidRPr="000B5EED">
        <w:rPr>
          <w:rFonts w:ascii="Times New Roman" w:eastAsia="SimSun" w:hAnsi="Times New Roman" w:cs="Times New Roman"/>
          <w:sz w:val="28"/>
          <w:szCs w:val="28"/>
        </w:rPr>
        <w:t xml:space="preserve"> обучаемых и мер должного поведения для лиц, сталкивающихся с проявлениями коррупции.</w:t>
      </w:r>
    </w:p>
    <w:p w:rsidR="00DA28AB" w:rsidRPr="000B5EED" w:rsidRDefault="00A40A4E" w:rsidP="00A40A4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рамках первой ступени высшего образования и дополнительного профессионального образования целесообразно внедрение специального </w:t>
      </w:r>
      <w:r w:rsidRPr="00F316D5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16D5"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антикоррупционным </w:t>
      </w:r>
      <w:r w:rsidRPr="00F316D5">
        <w:rPr>
          <w:rFonts w:ascii="Times New Roman" w:hAnsi="Times New Roman" w:cs="Times New Roman"/>
          <w:sz w:val="28"/>
          <w:szCs w:val="28"/>
        </w:rPr>
        <w:t>этическим правилам, в том числе, направленным на предупреждение коррупции для различных катег</w:t>
      </w:r>
      <w:r>
        <w:rPr>
          <w:rFonts w:ascii="Times New Roman" w:hAnsi="Times New Roman" w:cs="Times New Roman"/>
          <w:sz w:val="28"/>
          <w:szCs w:val="28"/>
        </w:rPr>
        <w:t>орий лиц (</w:t>
      </w:r>
      <w:r w:rsidR="00121CF5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курс «Антикоррупционная этика).</w:t>
      </w:r>
    </w:p>
    <w:p w:rsidR="00DA28AB" w:rsidRDefault="00B4645F" w:rsidP="0025242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3</w:t>
      </w:r>
      <w:r w:rsidR="00A83211" w:rsidRPr="001D4E21">
        <w:rPr>
          <w:rFonts w:ascii="Times New Roman" w:eastAsia="SimSun" w:hAnsi="Times New Roman" w:cs="Times New Roman"/>
          <w:sz w:val="28"/>
          <w:szCs w:val="28"/>
        </w:rPr>
        <w:t>. Чрезвычайно сложным я</w:t>
      </w:r>
      <w:r w:rsidR="00DA28AB">
        <w:rPr>
          <w:rFonts w:ascii="Times New Roman" w:eastAsia="SimSun" w:hAnsi="Times New Roman" w:cs="Times New Roman"/>
          <w:sz w:val="28"/>
          <w:szCs w:val="28"/>
        </w:rPr>
        <w:t>вляется вопрос сохранения</w:t>
      </w:r>
      <w:r w:rsidR="00A83211" w:rsidRPr="001D4E21">
        <w:rPr>
          <w:rFonts w:ascii="Times New Roman" w:eastAsia="SimSun" w:hAnsi="Times New Roman" w:cs="Times New Roman"/>
          <w:sz w:val="28"/>
          <w:szCs w:val="28"/>
        </w:rPr>
        <w:t xml:space="preserve"> интересов. Распространенными являются ситуации, когда</w:t>
      </w:r>
      <w:r w:rsidR="00DA28AB">
        <w:rPr>
          <w:rFonts w:ascii="Times New Roman" w:eastAsia="SimSun" w:hAnsi="Times New Roman" w:cs="Times New Roman"/>
          <w:sz w:val="28"/>
          <w:szCs w:val="28"/>
        </w:rPr>
        <w:t xml:space="preserve"> частные интересы служащих, формально подпадая под законодательное определение конфликта интересов, не наносят </w:t>
      </w:r>
      <w:r w:rsidR="00DA28AB" w:rsidRPr="003859F4">
        <w:rPr>
          <w:rFonts w:ascii="Times New Roman" w:eastAsia="SimSun" w:hAnsi="Times New Roman" w:cs="Times New Roman"/>
          <w:sz w:val="28"/>
          <w:szCs w:val="28"/>
        </w:rPr>
        <w:t>существенного</w:t>
      </w:r>
      <w:r w:rsidR="00D82CF4" w:rsidRPr="003859F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A28AB">
        <w:rPr>
          <w:rFonts w:ascii="Times New Roman" w:eastAsia="SimSun" w:hAnsi="Times New Roman" w:cs="Times New Roman"/>
          <w:sz w:val="28"/>
          <w:szCs w:val="28"/>
        </w:rPr>
        <w:t>вреда охр</w:t>
      </w:r>
      <w:r w:rsidR="00252427">
        <w:rPr>
          <w:rFonts w:ascii="Times New Roman" w:eastAsia="SimSun" w:hAnsi="Times New Roman" w:cs="Times New Roman"/>
          <w:sz w:val="28"/>
          <w:szCs w:val="28"/>
        </w:rPr>
        <w:t>аняемым общественным отношениям.</w:t>
      </w:r>
      <w:r w:rsidR="00DA28A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252427">
        <w:rPr>
          <w:rFonts w:ascii="Times New Roman" w:eastAsia="SimSun" w:hAnsi="Times New Roman" w:cs="Times New Roman"/>
          <w:sz w:val="28"/>
          <w:szCs w:val="28"/>
        </w:rPr>
        <w:t>Однако, р</w:t>
      </w:r>
      <w:r w:rsidR="00252427" w:rsidRPr="001D4E21">
        <w:rPr>
          <w:rFonts w:ascii="Times New Roman" w:eastAsia="SimSun" w:hAnsi="Times New Roman" w:cs="Times New Roman"/>
          <w:sz w:val="28"/>
          <w:szCs w:val="28"/>
        </w:rPr>
        <w:t>еализованная в законодательстве большинства евразийских  государств</w:t>
      </w:r>
      <w:r w:rsidR="00252427">
        <w:rPr>
          <w:rFonts w:ascii="Times New Roman" w:eastAsia="SimSun" w:hAnsi="Times New Roman" w:cs="Times New Roman"/>
          <w:sz w:val="28"/>
          <w:szCs w:val="28"/>
        </w:rPr>
        <w:t>, модель предотвращения и урегулирования конфликта интересов</w:t>
      </w:r>
      <w:r w:rsidR="00DA28AB">
        <w:rPr>
          <w:rFonts w:ascii="Times New Roman" w:eastAsia="SimSun" w:hAnsi="Times New Roman" w:cs="Times New Roman"/>
          <w:sz w:val="28"/>
          <w:szCs w:val="28"/>
        </w:rPr>
        <w:t xml:space="preserve"> требует однозначного отказа от интереса.</w:t>
      </w:r>
    </w:p>
    <w:p w:rsidR="00717D3F" w:rsidRDefault="00717D3F" w:rsidP="00717D3F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 связи с этим актуальной научной задачей видится изучение вопроса о </w:t>
      </w:r>
      <w:r w:rsidRPr="00717D3F">
        <w:rPr>
          <w:rFonts w:ascii="Times New Roman" w:eastAsia="SimSun" w:hAnsi="Times New Roman" w:cs="Times New Roman"/>
          <w:sz w:val="28"/>
          <w:szCs w:val="28"/>
        </w:rPr>
        <w:t>нормативном закреплении возможности «сохранения интереса», в случае, когда его наличие не несет угрозы охраняемым законом общественным отношениям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792FA3" w:rsidRDefault="00B4645F" w:rsidP="0025242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4</w:t>
      </w:r>
      <w:r w:rsidR="00121CF5">
        <w:rPr>
          <w:rFonts w:ascii="Times New Roman" w:eastAsia="SimSun" w:hAnsi="Times New Roman" w:cs="Times New Roman"/>
          <w:sz w:val="28"/>
          <w:szCs w:val="28"/>
        </w:rPr>
        <w:t>. В законодательстве евразийских госуда</w:t>
      </w:r>
      <w:proofErr w:type="gramStart"/>
      <w:r w:rsidR="00121CF5">
        <w:rPr>
          <w:rFonts w:ascii="Times New Roman" w:eastAsia="SimSun" w:hAnsi="Times New Roman" w:cs="Times New Roman"/>
          <w:sz w:val="28"/>
          <w:szCs w:val="28"/>
        </w:rPr>
        <w:t>рств</w:t>
      </w:r>
      <w:r w:rsidR="00A83211" w:rsidRPr="001D4E21">
        <w:rPr>
          <w:rFonts w:ascii="Times New Roman" w:eastAsia="SimSun" w:hAnsi="Times New Roman" w:cs="Times New Roman"/>
          <w:sz w:val="28"/>
          <w:szCs w:val="28"/>
        </w:rPr>
        <w:t xml:space="preserve"> пр</w:t>
      </w:r>
      <w:proofErr w:type="gramEnd"/>
      <w:r w:rsidR="00A83211" w:rsidRPr="001D4E21">
        <w:rPr>
          <w:rFonts w:ascii="Times New Roman" w:eastAsia="SimSun" w:hAnsi="Times New Roman" w:cs="Times New Roman"/>
          <w:sz w:val="28"/>
          <w:szCs w:val="28"/>
        </w:rPr>
        <w:t>актически н</w:t>
      </w:r>
      <w:r w:rsidR="00121CF5">
        <w:rPr>
          <w:rFonts w:ascii="Times New Roman" w:eastAsia="SimSun" w:hAnsi="Times New Roman" w:cs="Times New Roman"/>
          <w:sz w:val="28"/>
          <w:szCs w:val="28"/>
        </w:rPr>
        <w:t>е регламентированы</w:t>
      </w:r>
      <w:r w:rsidR="00252427">
        <w:rPr>
          <w:rFonts w:ascii="Times New Roman" w:eastAsia="SimSun" w:hAnsi="Times New Roman" w:cs="Times New Roman"/>
          <w:sz w:val="28"/>
          <w:szCs w:val="28"/>
        </w:rPr>
        <w:t xml:space="preserve"> так называемые </w:t>
      </w:r>
      <w:proofErr w:type="spellStart"/>
      <w:r w:rsidR="00252427">
        <w:rPr>
          <w:rFonts w:ascii="Times New Roman" w:eastAsia="SimSun" w:hAnsi="Times New Roman" w:cs="Times New Roman"/>
          <w:sz w:val="28"/>
          <w:szCs w:val="28"/>
        </w:rPr>
        <w:t>предконфликтные</w:t>
      </w:r>
      <w:proofErr w:type="spellEnd"/>
      <w:r w:rsidR="00252427">
        <w:rPr>
          <w:rFonts w:ascii="Times New Roman" w:eastAsia="SimSun" w:hAnsi="Times New Roman" w:cs="Times New Roman"/>
          <w:sz w:val="28"/>
          <w:szCs w:val="28"/>
        </w:rPr>
        <w:t xml:space="preserve"> ситуации, а также </w:t>
      </w:r>
      <w:r w:rsidR="00A83211" w:rsidRPr="001D4E2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83211">
        <w:rPr>
          <w:rFonts w:ascii="Times New Roman" w:eastAsia="SimSun" w:hAnsi="Times New Roman" w:cs="Times New Roman"/>
          <w:sz w:val="28"/>
          <w:szCs w:val="28"/>
        </w:rPr>
        <w:t>кажущи</w:t>
      </w:r>
      <w:r w:rsidR="00A83211" w:rsidRPr="001D4E21">
        <w:rPr>
          <w:rFonts w:ascii="Times New Roman" w:eastAsia="SimSun" w:hAnsi="Times New Roman" w:cs="Times New Roman"/>
          <w:sz w:val="28"/>
          <w:szCs w:val="28"/>
        </w:rPr>
        <w:t xml:space="preserve">йся или мнимый конфликт интересов, который предусмотрен в зарубежном законодательстве и предполагает ситуацию, когда </w:t>
      </w:r>
      <w:r w:rsidR="00A83211">
        <w:rPr>
          <w:rFonts w:ascii="Times New Roman" w:eastAsia="SimSun" w:hAnsi="Times New Roman" w:cs="Times New Roman"/>
          <w:sz w:val="28"/>
          <w:szCs w:val="28"/>
        </w:rPr>
        <w:t xml:space="preserve">представление </w:t>
      </w:r>
    </w:p>
    <w:p w:rsidR="00A83211" w:rsidRPr="001D4E21" w:rsidRDefault="00A83211" w:rsidP="00792FA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о </w:t>
      </w:r>
      <w:r w:rsidRPr="001D4E21">
        <w:rPr>
          <w:rFonts w:ascii="Times New Roman" w:eastAsia="SimSun" w:hAnsi="Times New Roman" w:cs="Times New Roman"/>
          <w:sz w:val="28"/>
          <w:szCs w:val="28"/>
        </w:rPr>
        <w:t>конфликт</w:t>
      </w:r>
      <w:r>
        <w:rPr>
          <w:rFonts w:ascii="Times New Roman" w:eastAsia="SimSun" w:hAnsi="Times New Roman" w:cs="Times New Roman"/>
          <w:sz w:val="28"/>
          <w:szCs w:val="28"/>
        </w:rPr>
        <w:t>е</w:t>
      </w:r>
      <w:r w:rsidRPr="001D4E21">
        <w:rPr>
          <w:rFonts w:ascii="Times New Roman" w:eastAsia="SimSun" w:hAnsi="Times New Roman" w:cs="Times New Roman"/>
          <w:sz w:val="28"/>
          <w:szCs w:val="28"/>
        </w:rPr>
        <w:t xml:space="preserve"> интересов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 складывается в </w:t>
      </w:r>
      <w:r w:rsidRPr="001D4E21">
        <w:rPr>
          <w:rFonts w:ascii="Times New Roman" w:eastAsia="SimSun" w:hAnsi="Times New Roman" w:cs="Times New Roman"/>
          <w:sz w:val="28"/>
          <w:szCs w:val="28"/>
        </w:rPr>
        <w:t>общественном мнении</w:t>
      </w:r>
      <w:r>
        <w:rPr>
          <w:rFonts w:ascii="Times New Roman" w:eastAsia="SimSun" w:hAnsi="Times New Roman" w:cs="Times New Roman"/>
          <w:sz w:val="28"/>
          <w:szCs w:val="28"/>
        </w:rPr>
        <w:t xml:space="preserve"> без существования реальных оснований.</w:t>
      </w:r>
      <w:r w:rsidRPr="001D4E21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A83211" w:rsidRDefault="00A83211" w:rsidP="0025242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D4E21">
        <w:rPr>
          <w:rFonts w:ascii="Times New Roman" w:eastAsia="SimSun" w:hAnsi="Times New Roman" w:cs="Times New Roman"/>
          <w:sz w:val="28"/>
          <w:szCs w:val="28"/>
        </w:rPr>
        <w:t xml:space="preserve">Представляется, что в целях недопущения ущерба авторитету органов </w:t>
      </w:r>
      <w:r w:rsidR="00121CF5">
        <w:rPr>
          <w:rFonts w:ascii="Times New Roman" w:eastAsia="SimSun" w:hAnsi="Times New Roman" w:cs="Times New Roman"/>
          <w:sz w:val="28"/>
          <w:szCs w:val="28"/>
        </w:rPr>
        <w:t>государственной и муниципальной власти,</w:t>
      </w:r>
      <w:r w:rsidRPr="001D4E21">
        <w:rPr>
          <w:rFonts w:ascii="Times New Roman" w:eastAsia="SimSun" w:hAnsi="Times New Roman" w:cs="Times New Roman"/>
          <w:sz w:val="28"/>
          <w:szCs w:val="28"/>
        </w:rPr>
        <w:t xml:space="preserve"> организаций, а также </w:t>
      </w:r>
      <w:r w:rsidR="00121CF5">
        <w:rPr>
          <w:rFonts w:ascii="Times New Roman" w:eastAsia="SimSun" w:hAnsi="Times New Roman" w:cs="Times New Roman"/>
          <w:sz w:val="28"/>
          <w:szCs w:val="28"/>
        </w:rPr>
        <w:t xml:space="preserve">репутации </w:t>
      </w:r>
      <w:r w:rsidRPr="001D4E21">
        <w:rPr>
          <w:rFonts w:ascii="Times New Roman" w:eastAsia="SimSun" w:hAnsi="Times New Roman" w:cs="Times New Roman"/>
          <w:sz w:val="28"/>
          <w:szCs w:val="28"/>
        </w:rPr>
        <w:t>отдельных должностных лиц таким мнимым конфликтам интересов также должна даваться правовая оценка на заседаниях комиссий по соблюдению требований к служебному поведению и урегулированию конфликта интересов</w:t>
      </w:r>
      <w:r w:rsidR="00252427">
        <w:rPr>
          <w:rFonts w:ascii="Times New Roman" w:eastAsia="SimSun" w:hAnsi="Times New Roman" w:cs="Times New Roman"/>
          <w:sz w:val="28"/>
          <w:szCs w:val="28"/>
        </w:rPr>
        <w:t>.</w:t>
      </w:r>
    </w:p>
    <w:p w:rsidR="00B4645F" w:rsidRPr="001D4E21" w:rsidRDefault="00B4645F" w:rsidP="00B4645F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5.</w:t>
      </w:r>
      <w:r w:rsidRPr="00DE0981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Целесообразно до</w:t>
      </w:r>
      <w:r w:rsidR="00481D88">
        <w:rPr>
          <w:rFonts w:ascii="Times New Roman" w:eastAsia="SimSun" w:hAnsi="Times New Roman" w:cs="Times New Roman"/>
          <w:sz w:val="28"/>
          <w:szCs w:val="28"/>
        </w:rPr>
        <w:t xml:space="preserve">полнительное изучение вопроса об ограничении </w:t>
      </w:r>
      <w:r w:rsidR="00481D88">
        <w:rPr>
          <w:rFonts w:ascii="Times New Roman" w:hAnsi="Times New Roman" w:cs="Times New Roman"/>
          <w:sz w:val="28"/>
          <w:szCs w:val="28"/>
        </w:rPr>
        <w:t>размещения</w:t>
      </w:r>
      <w:r w:rsidRPr="00DE098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сведений об имущественном положении лиц, не наделенных госуда</w:t>
      </w:r>
      <w:r>
        <w:rPr>
          <w:rFonts w:ascii="Times New Roman" w:hAnsi="Times New Roman" w:cs="Times New Roman"/>
          <w:sz w:val="28"/>
          <w:szCs w:val="28"/>
        </w:rPr>
        <w:t>рственно-властными полномочиями</w:t>
      </w:r>
      <w:r w:rsidRPr="00DE0981">
        <w:rPr>
          <w:rFonts w:ascii="Times New Roman" w:hAnsi="Times New Roman" w:cs="Times New Roman"/>
          <w:sz w:val="28"/>
          <w:szCs w:val="28"/>
        </w:rPr>
        <w:t>.</w:t>
      </w:r>
    </w:p>
    <w:p w:rsidR="00AF4D03" w:rsidRDefault="009A1FE9" w:rsidP="0025242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6</w:t>
      </w:r>
      <w:r w:rsidR="00A83211" w:rsidRPr="001D4E21">
        <w:rPr>
          <w:rFonts w:ascii="Times New Roman" w:eastAsia="SimSun" w:hAnsi="Times New Roman" w:cs="Times New Roman"/>
          <w:sz w:val="28"/>
          <w:szCs w:val="28"/>
        </w:rPr>
        <w:t xml:space="preserve">. Принимая во внимание отставание правовых механизмов от стремительно модифицирующихся коррупционных практик в целях обеспечения комплексности противодействия </w:t>
      </w:r>
      <w:r w:rsidR="00612F57">
        <w:rPr>
          <w:rFonts w:ascii="Times New Roman" w:eastAsia="SimSun" w:hAnsi="Times New Roman" w:cs="Times New Roman"/>
          <w:sz w:val="28"/>
          <w:szCs w:val="28"/>
        </w:rPr>
        <w:t>коррупции, необходимо совершенствование правовых и организационных механизмов обеспечения</w:t>
      </w:r>
      <w:r w:rsidR="00A83211" w:rsidRPr="001D4E2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12F57">
        <w:rPr>
          <w:rFonts w:ascii="Times New Roman" w:eastAsia="SimSun" w:hAnsi="Times New Roman" w:cs="Times New Roman"/>
          <w:sz w:val="28"/>
          <w:szCs w:val="28"/>
        </w:rPr>
        <w:t>соблюдения</w:t>
      </w:r>
      <w:r w:rsidR="00A83211" w:rsidRPr="001D4E21">
        <w:rPr>
          <w:rFonts w:ascii="Times New Roman" w:eastAsia="SimSun" w:hAnsi="Times New Roman" w:cs="Times New Roman"/>
          <w:sz w:val="28"/>
          <w:szCs w:val="28"/>
        </w:rPr>
        <w:t xml:space="preserve"> антикоррупционных этических норм (этических правил, кодексов корпоративной этики, корпоративного управления). Такие нормы</w:t>
      </w:r>
      <w:r w:rsidR="00A83211" w:rsidRPr="00D643A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83211" w:rsidRPr="001D4E21">
        <w:rPr>
          <w:rFonts w:ascii="Times New Roman" w:eastAsia="SimSun" w:hAnsi="Times New Roman" w:cs="Times New Roman"/>
          <w:sz w:val="28"/>
          <w:szCs w:val="28"/>
        </w:rPr>
        <w:t>спо</w:t>
      </w:r>
      <w:r w:rsidR="00121CF5">
        <w:rPr>
          <w:rFonts w:ascii="Times New Roman" w:eastAsia="SimSun" w:hAnsi="Times New Roman" w:cs="Times New Roman"/>
          <w:sz w:val="28"/>
          <w:szCs w:val="28"/>
        </w:rPr>
        <w:t>собны дополнить правовые меры, в том числе</w:t>
      </w:r>
      <w:r w:rsidR="00A83211" w:rsidRPr="001D4E21">
        <w:rPr>
          <w:rFonts w:ascii="Times New Roman" w:eastAsia="SimSun" w:hAnsi="Times New Roman" w:cs="Times New Roman"/>
          <w:sz w:val="28"/>
          <w:szCs w:val="28"/>
        </w:rPr>
        <w:t xml:space="preserve"> в вопросах разрешения ситуаций конфликта интересов.</w:t>
      </w:r>
    </w:p>
    <w:p w:rsidR="00A40A4E" w:rsidRDefault="009A1FE9" w:rsidP="00A40A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7</w:t>
      </w:r>
      <w:r w:rsidR="00A40A4E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A40A4E">
        <w:rPr>
          <w:rFonts w:ascii="Times New Roman" w:eastAsia="Times New Roman" w:hAnsi="Times New Roman" w:cs="Times New Roman"/>
          <w:sz w:val="28"/>
          <w:szCs w:val="28"/>
        </w:rPr>
        <w:t>Отсутствие нормативно-закрепленного определения антикоррупционной экспертизы составляет один из пробелов законодательства Российской Федерации о противодействии коррупции. Кроме того, следует учесть, что в некоторых странах СНГ (например, в Белоруссии, в Казахстане и др.) обозначилась тенденция к возложению функции по проведению антикоррупционной и криминологической экспертизы на специализированные научные учреждения.</w:t>
      </w:r>
    </w:p>
    <w:p w:rsidR="00A40A4E" w:rsidRPr="000143CF" w:rsidRDefault="00A40A4E" w:rsidP="00A40A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 также обозначаются контуры указанной тенденции. Пункт 39 </w:t>
      </w:r>
      <w:r>
        <w:rPr>
          <w:rStyle w:val="FontStyle22"/>
          <w:sz w:val="28"/>
          <w:szCs w:val="28"/>
        </w:rPr>
        <w:t>Национального плана противодействия коррупции на 2018-2010 годы содержит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поручение Генеральной прокуратуре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 с участием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ИЗиСП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</w:t>
      </w:r>
      <w:r w:rsidRPr="000143CF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антикоррупционной экспертизы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3CF">
        <w:rPr>
          <w:rFonts w:ascii="Times New Roman" w:eastAsia="Times New Roman" w:hAnsi="Times New Roman" w:cs="Times New Roman"/>
          <w:sz w:val="28"/>
          <w:szCs w:val="28"/>
        </w:rPr>
        <w:t>федеральных органов исполнительной власти.</w:t>
      </w:r>
    </w:p>
    <w:p w:rsidR="00F625B7" w:rsidRPr="000143CF" w:rsidRDefault="00481D88" w:rsidP="00F62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A09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25B7" w:rsidRPr="000143CF">
        <w:rPr>
          <w:rFonts w:ascii="Times New Roman" w:eastAsia="Times New Roman" w:hAnsi="Times New Roman" w:cs="Times New Roman"/>
          <w:sz w:val="28"/>
          <w:szCs w:val="28"/>
        </w:rPr>
        <w:t xml:space="preserve">С внедрением новых цифровых технологий меняется субъектный состав коррупционных правонарушений. Теперь ими становятся администраторы электронных закупочных площадок, помогающие «провести по цене» или создать проблемы конкурентам при подаче ими заявок. </w:t>
      </w:r>
    </w:p>
    <w:p w:rsidR="00F625B7" w:rsidRPr="000143CF" w:rsidRDefault="00F625B7" w:rsidP="00EA4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3CF">
        <w:rPr>
          <w:rFonts w:ascii="Times New Roman" w:eastAsia="Times New Roman" w:hAnsi="Times New Roman" w:cs="Times New Roman"/>
          <w:sz w:val="28"/>
          <w:szCs w:val="28"/>
        </w:rPr>
        <w:t xml:space="preserve">О коррупционных рисках можно говорить в том случае, если лот уже заранее подготовлен для определенного заказчика, то для остальных участников торгов создается максимально сложные условия, например: заявки на участия не принимаются под любыми предлогами, а если и принимаются, то заявки нежелательных участников </w:t>
      </w:r>
      <w:proofErr w:type="gramStart"/>
      <w:r w:rsidR="00EA4F30">
        <w:rPr>
          <w:rFonts w:ascii="Times New Roman" w:eastAsia="Times New Roman" w:hAnsi="Times New Roman" w:cs="Times New Roman"/>
          <w:sz w:val="28"/>
          <w:szCs w:val="28"/>
        </w:rPr>
        <w:t>игнорируются</w:t>
      </w:r>
      <w:proofErr w:type="gramEnd"/>
      <w:r w:rsidR="00EA4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3CF">
        <w:rPr>
          <w:rFonts w:ascii="Times New Roman" w:eastAsia="Times New Roman" w:hAnsi="Times New Roman" w:cs="Times New Roman"/>
          <w:sz w:val="28"/>
          <w:szCs w:val="28"/>
        </w:rPr>
        <w:t>разными способами</w:t>
      </w:r>
      <w:r w:rsidR="00EA4F30">
        <w:rPr>
          <w:rFonts w:ascii="Times New Roman" w:eastAsia="Times New Roman" w:hAnsi="Times New Roman" w:cs="Times New Roman"/>
          <w:sz w:val="28"/>
          <w:szCs w:val="28"/>
        </w:rPr>
        <w:t xml:space="preserve">. К таким способам, например, может </w:t>
      </w:r>
      <w:proofErr w:type="gramStart"/>
      <w:r w:rsidR="00EA4F30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proofErr w:type="gramEnd"/>
      <w:r w:rsidR="00EA4F30">
        <w:rPr>
          <w:rFonts w:ascii="Times New Roman" w:eastAsia="Times New Roman" w:hAnsi="Times New Roman" w:cs="Times New Roman"/>
          <w:sz w:val="28"/>
          <w:szCs w:val="28"/>
        </w:rPr>
        <w:t xml:space="preserve"> зависание системы, неактивность клавиш меню подачи заявки и т.д. </w:t>
      </w:r>
      <w:r w:rsidRPr="000143C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возникает вопрос относительно установления специфических статусных требований, запретов, ограничений и обязанностей в отношении лиц, администрирующих ЭТП. </w:t>
      </w:r>
    </w:p>
    <w:p w:rsidR="00CE45B2" w:rsidRDefault="009E0DD9" w:rsidP="009E0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9.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D3234F">
        <w:rPr>
          <w:rFonts w:ascii="Times New Roman" w:hAnsi="Times New Roman" w:cs="Times New Roman"/>
          <w:sz w:val="28"/>
          <w:szCs w:val="28"/>
        </w:rPr>
        <w:t xml:space="preserve"> от  25.12.2008  г. № 273-ФЗ   </w:t>
      </w:r>
      <w:r w:rsidR="00CE45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3234F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задумывался в качестве рамочного, устанавливающего </w:t>
      </w:r>
      <w:r w:rsidRPr="00CC5A6B">
        <w:rPr>
          <w:rFonts w:ascii="Times New Roman" w:hAnsi="Times New Roman" w:cs="Times New Roman"/>
          <w:sz w:val="28"/>
          <w:szCs w:val="28"/>
        </w:rPr>
        <w:t xml:space="preserve">общие принципы правового регулирования в </w:t>
      </w:r>
      <w:r w:rsidR="00CE45B2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CC5A6B">
        <w:rPr>
          <w:rFonts w:ascii="Times New Roman" w:hAnsi="Times New Roman" w:cs="Times New Roman"/>
          <w:sz w:val="28"/>
          <w:szCs w:val="28"/>
        </w:rPr>
        <w:t>сфере.</w:t>
      </w:r>
      <w:r w:rsidR="00CE45B2">
        <w:rPr>
          <w:rFonts w:ascii="Times New Roman" w:hAnsi="Times New Roman" w:cs="Times New Roman"/>
          <w:sz w:val="28"/>
          <w:szCs w:val="28"/>
        </w:rPr>
        <w:t xml:space="preserve"> Превращение данного закона в инкорпорированный акт противоречит его концепции.</w:t>
      </w:r>
    </w:p>
    <w:p w:rsidR="009E0DD9" w:rsidRDefault="00CE45B2" w:rsidP="009E0D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3A51">
        <w:rPr>
          <w:rFonts w:ascii="Times New Roman" w:hAnsi="Times New Roman" w:cs="Times New Roman"/>
          <w:sz w:val="28"/>
          <w:szCs w:val="28"/>
        </w:rPr>
        <w:t>аиболее действенным и эффективным направлением</w:t>
      </w:r>
      <w:r w:rsidR="009E0DD9" w:rsidRPr="00D3234F">
        <w:rPr>
          <w:rFonts w:ascii="Times New Roman" w:hAnsi="Times New Roman" w:cs="Times New Roman"/>
          <w:sz w:val="28"/>
          <w:szCs w:val="28"/>
        </w:rPr>
        <w:t xml:space="preserve"> систематизации антикоррупционного законодательства  может </w:t>
      </w:r>
      <w:r>
        <w:rPr>
          <w:rFonts w:ascii="Times New Roman" w:hAnsi="Times New Roman" w:cs="Times New Roman"/>
          <w:sz w:val="28"/>
          <w:szCs w:val="28"/>
        </w:rPr>
        <w:t xml:space="preserve">стать </w:t>
      </w:r>
      <w:r w:rsidR="00433A51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своеобразных «модулей</w:t>
      </w:r>
      <w:r w:rsidR="009E0DD9" w:rsidRPr="00D3234F">
        <w:rPr>
          <w:rFonts w:ascii="Times New Roman" w:hAnsi="Times New Roman" w:cs="Times New Roman"/>
          <w:color w:val="000000"/>
          <w:sz w:val="28"/>
          <w:szCs w:val="28"/>
        </w:rPr>
        <w:t xml:space="preserve">»  посредством объединения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них правовых норм, имеющих общий предмет регулирования</w:t>
      </w:r>
      <w:r w:rsidR="009E0DD9" w:rsidRPr="00D323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E0DD9">
        <w:rPr>
          <w:rFonts w:ascii="Times New Roman" w:hAnsi="Times New Roman" w:cs="Times New Roman"/>
          <w:color w:val="000000"/>
          <w:sz w:val="28"/>
          <w:szCs w:val="28"/>
        </w:rPr>
        <w:t xml:space="preserve"> Речь идет о таких </w:t>
      </w:r>
      <w:r w:rsidR="00B71C2C">
        <w:rPr>
          <w:rFonts w:ascii="Times New Roman" w:hAnsi="Times New Roman" w:cs="Times New Roman"/>
          <w:color w:val="000000"/>
          <w:sz w:val="28"/>
          <w:szCs w:val="28"/>
        </w:rPr>
        <w:t>суб</w:t>
      </w:r>
      <w:r w:rsidR="009E0DD9">
        <w:rPr>
          <w:rFonts w:ascii="Times New Roman" w:hAnsi="Times New Roman" w:cs="Times New Roman"/>
          <w:color w:val="000000"/>
          <w:sz w:val="28"/>
          <w:szCs w:val="28"/>
        </w:rPr>
        <w:t>институтах как:</w:t>
      </w:r>
    </w:p>
    <w:p w:rsidR="009E0DD9" w:rsidRDefault="009E0DD9" w:rsidP="009E0D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антикоррупционная экспертиза;</w:t>
      </w:r>
    </w:p>
    <w:p w:rsidR="009E0DD9" w:rsidRDefault="009E0DD9" w:rsidP="009E0D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запреты, ограничения и обязанности, установленные в целях противодействия коррупции;</w:t>
      </w:r>
    </w:p>
    <w:p w:rsidR="009E0DD9" w:rsidRDefault="009E0DD9" w:rsidP="009E0D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предотвращение и урегулирование конфликта интересов;</w:t>
      </w:r>
    </w:p>
    <w:p w:rsidR="009E0DD9" w:rsidRDefault="009E0DD9" w:rsidP="009E0D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сведений о доходах, расходах и обязательствах имущественного характера;</w:t>
      </w:r>
    </w:p>
    <w:p w:rsidR="009E0DD9" w:rsidRPr="00CC726D" w:rsidRDefault="009E0DD9" w:rsidP="009E0DD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34F">
        <w:rPr>
          <w:rFonts w:ascii="Times New Roman" w:hAnsi="Times New Roman" w:cs="Times New Roman"/>
          <w:sz w:val="28"/>
          <w:szCs w:val="28"/>
        </w:rPr>
        <w:t>трудоустройство государственных и муниципальных служащих после увольнения со службы;</w:t>
      </w:r>
    </w:p>
    <w:p w:rsidR="009E0DD9" w:rsidRDefault="009E0DD9" w:rsidP="009E0D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юридическая ответственность за коррупционные правонарушения;</w:t>
      </w:r>
    </w:p>
    <w:p w:rsidR="009E0DD9" w:rsidRPr="00D3234F" w:rsidRDefault="009E0DD9" w:rsidP="009E0D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обязанность организаций принимать меры, направленные на предупреждение коррупции.</w:t>
      </w:r>
    </w:p>
    <w:p w:rsidR="009E0DD9" w:rsidRPr="00D3234F" w:rsidRDefault="009E0DD9" w:rsidP="00CE45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34F">
        <w:rPr>
          <w:rFonts w:ascii="Times New Roman" w:hAnsi="Times New Roman" w:cs="Times New Roman"/>
          <w:sz w:val="28"/>
          <w:szCs w:val="28"/>
        </w:rPr>
        <w:t>При тако</w:t>
      </w:r>
      <w:r w:rsidR="00CE45B2">
        <w:rPr>
          <w:rFonts w:ascii="Times New Roman" w:hAnsi="Times New Roman" w:cs="Times New Roman"/>
          <w:sz w:val="28"/>
          <w:szCs w:val="28"/>
        </w:rPr>
        <w:t xml:space="preserve">м способе </w:t>
      </w:r>
      <w:r w:rsidRPr="00D3234F">
        <w:rPr>
          <w:rFonts w:ascii="Times New Roman" w:hAnsi="Times New Roman" w:cs="Times New Roman"/>
          <w:sz w:val="28"/>
          <w:szCs w:val="28"/>
        </w:rPr>
        <w:t xml:space="preserve">систематизации законодательства о противодействии коррупции </w:t>
      </w:r>
      <w:r w:rsidR="00CE45B2">
        <w:rPr>
          <w:rFonts w:ascii="Times New Roman" w:hAnsi="Times New Roman" w:cs="Times New Roman"/>
          <w:sz w:val="28"/>
          <w:szCs w:val="28"/>
        </w:rPr>
        <w:t>основным результатом данной работы может стать замена базового</w:t>
      </w:r>
      <w:r w:rsidRPr="00D3234F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E45B2">
        <w:rPr>
          <w:rFonts w:ascii="Times New Roman" w:hAnsi="Times New Roman" w:cs="Times New Roman"/>
          <w:sz w:val="28"/>
          <w:szCs w:val="28"/>
        </w:rPr>
        <w:t>а</w:t>
      </w:r>
      <w:r w:rsidR="00433A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сновами законодательства о противодействии коррупции,  содержащими</w:t>
      </w:r>
      <w:r w:rsidRPr="00D3234F">
        <w:rPr>
          <w:rFonts w:ascii="Times New Roman" w:hAnsi="Times New Roman" w:cs="Times New Roman"/>
          <w:sz w:val="28"/>
          <w:szCs w:val="28"/>
        </w:rPr>
        <w:t xml:space="preserve"> универсальные </w:t>
      </w:r>
      <w:proofErr w:type="gramStart"/>
      <w:r w:rsidRPr="00D3234F">
        <w:rPr>
          <w:rFonts w:ascii="Times New Roman" w:hAnsi="Times New Roman" w:cs="Times New Roman"/>
          <w:sz w:val="28"/>
          <w:szCs w:val="28"/>
        </w:rPr>
        <w:t>кросс-отраслевые</w:t>
      </w:r>
      <w:proofErr w:type="gramEnd"/>
      <w:r w:rsidRPr="00D3234F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23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965" w:rsidRPr="009E0DD9" w:rsidRDefault="00D11965" w:rsidP="00D119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</w:t>
      </w:r>
      <w:r w:rsidRPr="00D11965">
        <w:rPr>
          <w:rFonts w:ascii="Times New Roman" w:hAnsi="Times New Roman" w:cs="Times New Roman"/>
          <w:sz w:val="28"/>
          <w:szCs w:val="28"/>
        </w:rPr>
        <w:t xml:space="preserve"> </w:t>
      </w:r>
      <w:r w:rsidRPr="00D3234F">
        <w:rPr>
          <w:rFonts w:ascii="Times New Roman" w:hAnsi="Times New Roman" w:cs="Times New Roman"/>
          <w:sz w:val="28"/>
          <w:szCs w:val="28"/>
        </w:rPr>
        <w:t>продолжающейся систематизации антикоррупционного законодательства не может проходить в условиях отсутствия базовой</w:t>
      </w:r>
      <w:r w:rsidR="00433A51">
        <w:rPr>
          <w:rFonts w:ascii="Times New Roman" w:hAnsi="Times New Roman" w:cs="Times New Roman"/>
          <w:sz w:val="28"/>
          <w:szCs w:val="28"/>
        </w:rPr>
        <w:t xml:space="preserve"> научной</w:t>
      </w:r>
      <w:bookmarkStart w:id="0" w:name="_GoBack"/>
      <w:bookmarkEnd w:id="0"/>
      <w:r w:rsidRPr="00D3234F">
        <w:rPr>
          <w:rFonts w:ascii="Times New Roman" w:hAnsi="Times New Roman" w:cs="Times New Roman"/>
          <w:sz w:val="28"/>
          <w:szCs w:val="28"/>
        </w:rPr>
        <w:t xml:space="preserve"> концепции.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34F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t>актуальной научной задачей видится разработка</w:t>
      </w:r>
      <w:r w:rsidRPr="00D3234F">
        <w:rPr>
          <w:rFonts w:ascii="Times New Roman" w:hAnsi="Times New Roman" w:cs="Times New Roman"/>
          <w:sz w:val="28"/>
          <w:szCs w:val="28"/>
        </w:rPr>
        <w:t xml:space="preserve"> Концепции развития законодательст</w:t>
      </w:r>
      <w:r>
        <w:rPr>
          <w:rFonts w:ascii="Times New Roman" w:hAnsi="Times New Roman" w:cs="Times New Roman"/>
          <w:sz w:val="28"/>
          <w:szCs w:val="28"/>
        </w:rPr>
        <w:t>ва о противодействии коррупции.</w:t>
      </w:r>
    </w:p>
    <w:p w:rsidR="00D11965" w:rsidRPr="000143CF" w:rsidRDefault="00D11965" w:rsidP="00D119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>С учетом объема и содержания полномочий в области противодействия коррупции в субъектах Российской Федерации сформированы значительные по своим масштабам нормативные правовые базы. Ключевую роль в них играют общие комплексные законы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>о противодействии коррупции.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1965" w:rsidRPr="00374DD4" w:rsidRDefault="00D11965" w:rsidP="00D11965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>аконодательство в области противодействия коррупции в некоторых субъектах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 носит разрозненный характер, рассредоточено между рядом законов, что приводит к неоправданному «дроблению» предметов правового регулирования между несколькими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этих условиях необходимо укреплять базовые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региональные законы как комплексные регуляторы, что позволит добиться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>усиления системных характеристик законодательства субъекто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 о   противодействии коррупции. 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>Представляется, что в данном случае вполне уместной была бы такая форма компромиссной систематизации, как консолидация законов субъектов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>, которая, как известно, сочетает в себе элементы инкорпорации и кодификации.</w:t>
      </w:r>
    </w:p>
    <w:p w:rsidR="00D11965" w:rsidRDefault="00D11965" w:rsidP="009E0DD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11965" w:rsidSect="00DD6113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0A4E" w:rsidRPr="00252427" w:rsidRDefault="00A40A4E" w:rsidP="00EA4F30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sectPr w:rsidR="00A40A4E" w:rsidRPr="00252427" w:rsidSect="00DD611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65" w:rsidRDefault="00D11965" w:rsidP="00A40A4E">
      <w:pPr>
        <w:spacing w:after="0" w:line="240" w:lineRule="auto"/>
      </w:pPr>
      <w:r>
        <w:separator/>
      </w:r>
    </w:p>
  </w:endnote>
  <w:endnote w:type="continuationSeparator" w:id="0">
    <w:p w:rsidR="00D11965" w:rsidRDefault="00D11965" w:rsidP="00A4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65" w:rsidRDefault="00D11965" w:rsidP="00A40A4E">
      <w:pPr>
        <w:spacing w:after="0" w:line="240" w:lineRule="auto"/>
      </w:pPr>
      <w:r>
        <w:separator/>
      </w:r>
    </w:p>
  </w:footnote>
  <w:footnote w:type="continuationSeparator" w:id="0">
    <w:p w:rsidR="00D11965" w:rsidRDefault="00D11965" w:rsidP="00A4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326007"/>
      <w:docPartObj>
        <w:docPartGallery w:val="Page Numbers (Top of Page)"/>
        <w:docPartUnique/>
      </w:docPartObj>
    </w:sdtPr>
    <w:sdtContent>
      <w:p w:rsidR="00D11965" w:rsidRDefault="00D119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51">
          <w:rPr>
            <w:noProof/>
          </w:rPr>
          <w:t>9</w:t>
        </w:r>
        <w:r>
          <w:fldChar w:fldCharType="end"/>
        </w:r>
      </w:p>
    </w:sdtContent>
  </w:sdt>
  <w:p w:rsidR="00D11965" w:rsidRDefault="00D119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11"/>
    <w:rsid w:val="000143CF"/>
    <w:rsid w:val="000B5EED"/>
    <w:rsid w:val="000D46FF"/>
    <w:rsid w:val="000D7DCB"/>
    <w:rsid w:val="00121CF5"/>
    <w:rsid w:val="001A797E"/>
    <w:rsid w:val="00252427"/>
    <w:rsid w:val="002578A6"/>
    <w:rsid w:val="0026798B"/>
    <w:rsid w:val="003859F4"/>
    <w:rsid w:val="00413671"/>
    <w:rsid w:val="00433A51"/>
    <w:rsid w:val="00481D88"/>
    <w:rsid w:val="004D7D41"/>
    <w:rsid w:val="00543053"/>
    <w:rsid w:val="005610D7"/>
    <w:rsid w:val="005B7719"/>
    <w:rsid w:val="0060574D"/>
    <w:rsid w:val="00612F57"/>
    <w:rsid w:val="00710454"/>
    <w:rsid w:val="00717D3F"/>
    <w:rsid w:val="00792FA3"/>
    <w:rsid w:val="00806BDD"/>
    <w:rsid w:val="00884102"/>
    <w:rsid w:val="008C4D36"/>
    <w:rsid w:val="008D0200"/>
    <w:rsid w:val="008D7C1A"/>
    <w:rsid w:val="0093013C"/>
    <w:rsid w:val="009A1FE9"/>
    <w:rsid w:val="009C3CEF"/>
    <w:rsid w:val="009E0DD9"/>
    <w:rsid w:val="00A40A4E"/>
    <w:rsid w:val="00A83211"/>
    <w:rsid w:val="00AF4D03"/>
    <w:rsid w:val="00B4645F"/>
    <w:rsid w:val="00B71C2C"/>
    <w:rsid w:val="00BC498C"/>
    <w:rsid w:val="00C6514D"/>
    <w:rsid w:val="00CA4AE4"/>
    <w:rsid w:val="00CE45B2"/>
    <w:rsid w:val="00D11965"/>
    <w:rsid w:val="00D5454A"/>
    <w:rsid w:val="00D82CF4"/>
    <w:rsid w:val="00D9291A"/>
    <w:rsid w:val="00DA0974"/>
    <w:rsid w:val="00DA28AB"/>
    <w:rsid w:val="00DA74C9"/>
    <w:rsid w:val="00DD6113"/>
    <w:rsid w:val="00DE0981"/>
    <w:rsid w:val="00DF3EFA"/>
    <w:rsid w:val="00E0091F"/>
    <w:rsid w:val="00E13171"/>
    <w:rsid w:val="00EA4F30"/>
    <w:rsid w:val="00F00DE4"/>
    <w:rsid w:val="00F56A7C"/>
    <w:rsid w:val="00F6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11"/>
  </w:style>
  <w:style w:type="paragraph" w:styleId="1">
    <w:name w:val="heading 1"/>
    <w:basedOn w:val="a"/>
    <w:link w:val="10"/>
    <w:uiPriority w:val="9"/>
    <w:qFormat/>
    <w:rsid w:val="008D0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21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3211"/>
    <w:rPr>
      <w:rFonts w:eastAsiaTheme="minorEastAsia"/>
      <w:lang w:eastAsia="ru-RU"/>
    </w:rPr>
  </w:style>
  <w:style w:type="paragraph" w:customStyle="1" w:styleId="ConsPlusNormal">
    <w:name w:val="ConsPlusNormal"/>
    <w:rsid w:val="008C4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B7719"/>
    <w:pPr>
      <w:ind w:left="720"/>
      <w:contextualSpacing/>
    </w:pPr>
  </w:style>
  <w:style w:type="paragraph" w:styleId="a6">
    <w:name w:val="footnote text"/>
    <w:aliases w:val="Oaeno niinee Ciae,single space,footnote text,Текст сноски-FN,Ciae Ciae,Oaeno niinee Ciae Ciae,Oaeno niinee Ciae1,Текст сноски Знак1 Знак,Текст сноски Знак Знак Знак,Текст сноски Знак Знак,Текст сноски Знак Знак Знак Знак Знак Знак Знак Знак"/>
    <w:basedOn w:val="a"/>
    <w:link w:val="a7"/>
    <w:uiPriority w:val="99"/>
    <w:unhideWhenUsed/>
    <w:qFormat/>
    <w:rsid w:val="00A40A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Oaeno niinee Ciae Знак,single space Знак,footnote text Знак,Текст сноски-FN Знак,Ciae Ciae Знак,Oaeno niinee Ciae Ciae Знак,Oaeno niinee Ciae1 Знак,Текст сноски Знак1 Знак Знак,Текст сноски Знак Знак Знак Знак"/>
    <w:basedOn w:val="a0"/>
    <w:link w:val="a6"/>
    <w:uiPriority w:val="99"/>
    <w:qFormat/>
    <w:rsid w:val="00A40A4E"/>
    <w:rPr>
      <w:sz w:val="20"/>
      <w:szCs w:val="20"/>
    </w:rPr>
  </w:style>
  <w:style w:type="character" w:styleId="a8">
    <w:name w:val="footnote reference"/>
    <w:aliases w:val="Знак сноски-FN,Ciae niinee 1,Ciae niinee-FN,Çíàê ñíîñêè 1,Çíàê ñíîñêè-FN,Знак сноски 1,Referencia nota al pie,JFR-Fußnotenzeichen,FZ,текст сноски,Appel note de bas de page,fr,ftref,Used by Word for Help footnote symbols,JFR-Fu?notenzeichen"/>
    <w:basedOn w:val="a0"/>
    <w:unhideWhenUsed/>
    <w:qFormat/>
    <w:rsid w:val="00A40A4E"/>
    <w:rPr>
      <w:vertAlign w:val="superscript"/>
    </w:rPr>
  </w:style>
  <w:style w:type="character" w:customStyle="1" w:styleId="extended-textfull">
    <w:name w:val="extended-text__full"/>
    <w:basedOn w:val="a0"/>
    <w:rsid w:val="00A40A4E"/>
  </w:style>
  <w:style w:type="character" w:customStyle="1" w:styleId="FontStyle22">
    <w:name w:val="Font Style22"/>
    <w:basedOn w:val="a0"/>
    <w:uiPriority w:val="99"/>
    <w:rsid w:val="00A40A4E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D0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11"/>
  </w:style>
  <w:style w:type="paragraph" w:styleId="1">
    <w:name w:val="heading 1"/>
    <w:basedOn w:val="a"/>
    <w:link w:val="10"/>
    <w:uiPriority w:val="9"/>
    <w:qFormat/>
    <w:rsid w:val="008D0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21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3211"/>
    <w:rPr>
      <w:rFonts w:eastAsiaTheme="minorEastAsia"/>
      <w:lang w:eastAsia="ru-RU"/>
    </w:rPr>
  </w:style>
  <w:style w:type="paragraph" w:customStyle="1" w:styleId="ConsPlusNormal">
    <w:name w:val="ConsPlusNormal"/>
    <w:rsid w:val="008C4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B7719"/>
    <w:pPr>
      <w:ind w:left="720"/>
      <w:contextualSpacing/>
    </w:pPr>
  </w:style>
  <w:style w:type="paragraph" w:styleId="a6">
    <w:name w:val="footnote text"/>
    <w:aliases w:val="Oaeno niinee Ciae,single space,footnote text,Текст сноски-FN,Ciae Ciae,Oaeno niinee Ciae Ciae,Oaeno niinee Ciae1,Текст сноски Знак1 Знак,Текст сноски Знак Знак Знак,Текст сноски Знак Знак,Текст сноски Знак Знак Знак Знак Знак Знак Знак Знак"/>
    <w:basedOn w:val="a"/>
    <w:link w:val="a7"/>
    <w:uiPriority w:val="99"/>
    <w:unhideWhenUsed/>
    <w:qFormat/>
    <w:rsid w:val="00A40A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Oaeno niinee Ciae Знак,single space Знак,footnote text Знак,Текст сноски-FN Знак,Ciae Ciae Знак,Oaeno niinee Ciae Ciae Знак,Oaeno niinee Ciae1 Знак,Текст сноски Знак1 Знак Знак,Текст сноски Знак Знак Знак Знак"/>
    <w:basedOn w:val="a0"/>
    <w:link w:val="a6"/>
    <w:uiPriority w:val="99"/>
    <w:qFormat/>
    <w:rsid w:val="00A40A4E"/>
    <w:rPr>
      <w:sz w:val="20"/>
      <w:szCs w:val="20"/>
    </w:rPr>
  </w:style>
  <w:style w:type="character" w:styleId="a8">
    <w:name w:val="footnote reference"/>
    <w:aliases w:val="Знак сноски-FN,Ciae niinee 1,Ciae niinee-FN,Çíàê ñíîñêè 1,Çíàê ñíîñêè-FN,Знак сноски 1,Referencia nota al pie,JFR-Fußnotenzeichen,FZ,текст сноски,Appel note de bas de page,fr,ftref,Used by Word for Help footnote symbols,JFR-Fu?notenzeichen"/>
    <w:basedOn w:val="a0"/>
    <w:unhideWhenUsed/>
    <w:qFormat/>
    <w:rsid w:val="00A40A4E"/>
    <w:rPr>
      <w:vertAlign w:val="superscript"/>
    </w:rPr>
  </w:style>
  <w:style w:type="character" w:customStyle="1" w:styleId="extended-textfull">
    <w:name w:val="extended-text__full"/>
    <w:basedOn w:val="a0"/>
    <w:rsid w:val="00A40A4E"/>
  </w:style>
  <w:style w:type="character" w:customStyle="1" w:styleId="FontStyle22">
    <w:name w:val="Font Style22"/>
    <w:basedOn w:val="a0"/>
    <w:uiPriority w:val="99"/>
    <w:rsid w:val="00A40A4E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D0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Цирин А.М.</dc:creator>
  <cp:lastModifiedBy>Е. И. Спектор</cp:lastModifiedBy>
  <cp:revision>5</cp:revision>
  <cp:lastPrinted>2019-04-02T12:36:00Z</cp:lastPrinted>
  <dcterms:created xsi:type="dcterms:W3CDTF">2019-04-02T08:15:00Z</dcterms:created>
  <dcterms:modified xsi:type="dcterms:W3CDTF">2019-04-02T12:47:00Z</dcterms:modified>
</cp:coreProperties>
</file>